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63" w:rsidRPr="00BD2863" w:rsidRDefault="00BD2863" w:rsidP="00BD2863">
      <w:pPr>
        <w:rPr>
          <w:lang w:val="en-US"/>
        </w:rPr>
      </w:pPr>
      <w:r w:rsidRPr="00BD2863">
        <w:rPr>
          <w:lang w:val="en-US"/>
        </w:rPr>
        <w:t>N.             02223/2012       REG.PROV.COLL.</w:t>
      </w:r>
    </w:p>
    <w:p w:rsidR="00BD2863" w:rsidRPr="00BD2863" w:rsidRDefault="00BD2863" w:rsidP="00BD2863">
      <w:pPr>
        <w:rPr>
          <w:lang w:val="en-US"/>
        </w:rPr>
      </w:pPr>
    </w:p>
    <w:p w:rsidR="00BD2863" w:rsidRDefault="00BD2863" w:rsidP="00BD2863">
      <w:r w:rsidRPr="00BD2863">
        <w:rPr>
          <w:lang w:val="en-US"/>
        </w:rPr>
        <w:t xml:space="preserve">N.             </w:t>
      </w:r>
      <w:r>
        <w:t xml:space="preserve">06360/2011       </w:t>
      </w:r>
      <w:proofErr w:type="spellStart"/>
      <w:r>
        <w:t>REG.RIC</w:t>
      </w:r>
      <w:proofErr w:type="spellEnd"/>
      <w:r>
        <w:t>.</w:t>
      </w:r>
    </w:p>
    <w:p w:rsidR="00BD2863" w:rsidRDefault="00BD2863" w:rsidP="00BD2863"/>
    <w:p w:rsidR="00BD2863" w:rsidRDefault="00BD2863" w:rsidP="00BD2863"/>
    <w:p w:rsidR="00BD2863" w:rsidRDefault="00BD2863" w:rsidP="00BD2863"/>
    <w:p w:rsidR="00BD2863" w:rsidRDefault="00BD2863" w:rsidP="00BD2863">
      <w:r>
        <w:t>REPUBBLICA ITALIANA</w:t>
      </w:r>
    </w:p>
    <w:p w:rsidR="00BD2863" w:rsidRDefault="00BD2863" w:rsidP="00BD2863"/>
    <w:p w:rsidR="00BD2863" w:rsidRDefault="00BD2863" w:rsidP="00BD2863">
      <w:r>
        <w:t>IN NOME DEL POPOLO ITALIANO</w:t>
      </w:r>
    </w:p>
    <w:p w:rsidR="00BD2863" w:rsidRDefault="00BD2863" w:rsidP="00BD2863"/>
    <w:p w:rsidR="00BD2863" w:rsidRDefault="00BD2863" w:rsidP="00BD2863">
      <w:r>
        <w:t>Il Tribunale Amministrativo Regionale per il Lazio</w:t>
      </w:r>
    </w:p>
    <w:p w:rsidR="00BD2863" w:rsidRDefault="00BD2863" w:rsidP="00BD2863"/>
    <w:p w:rsidR="00BD2863" w:rsidRDefault="00BD2863" w:rsidP="00BD2863">
      <w:r>
        <w:t>(Sezione Prima)</w:t>
      </w:r>
    </w:p>
    <w:p w:rsidR="00BD2863" w:rsidRDefault="00BD2863" w:rsidP="00BD2863"/>
    <w:p w:rsidR="00BD2863" w:rsidRDefault="00BD2863" w:rsidP="00BD2863">
      <w:r>
        <w:t>ha pronunciato la presente</w:t>
      </w:r>
    </w:p>
    <w:p w:rsidR="00BD2863" w:rsidRDefault="00BD2863" w:rsidP="00BD2863">
      <w:r>
        <w:t>SENTENZA</w:t>
      </w:r>
    </w:p>
    <w:p w:rsidR="00BD2863" w:rsidRDefault="00BD2863" w:rsidP="00BD2863"/>
    <w:p w:rsidR="00BD2863" w:rsidRDefault="00BD2863" w:rsidP="00BD2863">
      <w:r>
        <w:t xml:space="preserve">sul ricorso numero di registro generale 6360 del 2011, proposto da: </w:t>
      </w:r>
    </w:p>
    <w:p w:rsidR="00BD2863" w:rsidRDefault="00BD2863" w:rsidP="00BD2863">
      <w:r>
        <w:t xml:space="preserve">avv. Mario Fiorentino, rappresentato e difeso dall'avv. Saverio </w:t>
      </w:r>
      <w:proofErr w:type="spellStart"/>
      <w:r>
        <w:t>Sticchi</w:t>
      </w:r>
      <w:proofErr w:type="spellEnd"/>
      <w:r>
        <w:t xml:space="preserve"> Damiani, con domicilio eletto presso lo Studio Legale </w:t>
      </w:r>
      <w:proofErr w:type="spellStart"/>
      <w:r>
        <w:t>Bdl</w:t>
      </w:r>
      <w:proofErr w:type="spellEnd"/>
      <w:r>
        <w:t xml:space="preserve"> in Roma, via Bocca di Leone, 78; </w:t>
      </w:r>
    </w:p>
    <w:p w:rsidR="00BD2863" w:rsidRDefault="00BD2863" w:rsidP="00BD2863">
      <w:r>
        <w:t>contro</w:t>
      </w:r>
    </w:p>
    <w:p w:rsidR="00BD2863" w:rsidRDefault="00BD2863" w:rsidP="00BD2863">
      <w:r>
        <w:t xml:space="preserve">Presidenza della Repubblica, Senato della Repubblica, Camera dei Deputati, Presidenza del Consiglio dei Ministri, Ministero dello Sviluppo Economico, in persona del Ministro </w:t>
      </w:r>
      <w:proofErr w:type="spellStart"/>
      <w:r>
        <w:t>p.t.</w:t>
      </w:r>
      <w:proofErr w:type="spellEnd"/>
      <w:r>
        <w:t xml:space="preserve">, rappresentati e difesi dall'Avvocatura Generale dello Stato, presso i cui Uffici sono domiciliati per legge in Roma, via dei Portoghesi, 12; </w:t>
      </w:r>
    </w:p>
    <w:p w:rsidR="00BD2863" w:rsidRDefault="00BD2863" w:rsidP="00BD2863">
      <w:r>
        <w:t>nei confronti di</w:t>
      </w:r>
    </w:p>
    <w:p w:rsidR="00BD2863" w:rsidRDefault="00BD2863" w:rsidP="00BD2863">
      <w:r>
        <w:t xml:space="preserve">Avv. Francesco Soro, rappresentato e difeso dagli avv.ti Francesco Saverio Marini e Federico Vecchio, con domicilio eletto presso Francesco Saverio Marini in Roma, via dei Monti </w:t>
      </w:r>
      <w:proofErr w:type="spellStart"/>
      <w:r>
        <w:t>Parioli</w:t>
      </w:r>
      <w:proofErr w:type="spellEnd"/>
      <w:r>
        <w:t xml:space="preserve">, 48; </w:t>
      </w:r>
    </w:p>
    <w:p w:rsidR="00BD2863" w:rsidRDefault="00BD2863" w:rsidP="00BD2863">
      <w:r>
        <w:t>per l'annullamento</w:t>
      </w:r>
    </w:p>
    <w:p w:rsidR="00BD2863" w:rsidRDefault="00BD2863" w:rsidP="00BD2863">
      <w:r>
        <w:t>previa sospensione dell’esecuzione</w:t>
      </w:r>
    </w:p>
    <w:p w:rsidR="00BD2863" w:rsidRDefault="00BD2863" w:rsidP="00BD2863">
      <w:r>
        <w:lastRenderedPageBreak/>
        <w:t xml:space="preserve">della nota del Ministro dello Sviluppo Economico </w:t>
      </w:r>
      <w:proofErr w:type="spellStart"/>
      <w:r>
        <w:t>prot</w:t>
      </w:r>
      <w:proofErr w:type="spellEnd"/>
      <w:r>
        <w:t xml:space="preserve">. n. 009619 del 4.5.2011 nella parte in cui, a parziale modifica della precedente nota </w:t>
      </w:r>
      <w:proofErr w:type="spellStart"/>
      <w:r>
        <w:t>prot</w:t>
      </w:r>
      <w:proofErr w:type="spellEnd"/>
      <w:r>
        <w:t xml:space="preserve">. n. 009489 recante proposta di nomina dei componenti del Collegio dell'Agenzia del Settore Postale, viene inserito tra i </w:t>
      </w:r>
      <w:proofErr w:type="spellStart"/>
      <w:r>
        <w:t>designandi</w:t>
      </w:r>
      <w:proofErr w:type="spellEnd"/>
      <w:r>
        <w:t xml:space="preserve"> l'avv. Francesco Soro, in luogo dell'odierno ricorrente, nella originaria proposta annoverato tra i destinatari della nomina a componente del Collegio in questione;</w:t>
      </w:r>
    </w:p>
    <w:p w:rsidR="00BD2863" w:rsidRDefault="00BD2863" w:rsidP="00BD2863">
      <w:r>
        <w:t>della delibera preliminare del Consiglio dei Ministri, adottata nella riunione del 5.5.2011, su proposta del Ministro dello Sviluppo Economico, di avvio della procedura di nomina dei componenti del Collegio dell'Agenzia del Settore Postale, nella parte in cui viene annoverato l'avv. Francesco Soro, in luogo dell'odierno ricorrente;</w:t>
      </w:r>
    </w:p>
    <w:p w:rsidR="00BD2863" w:rsidRDefault="00BD2863" w:rsidP="00BD2863">
      <w:r>
        <w:t>della delibera del Consiglio dei Ministri, adottata nella riunione del 9.6.2011, riguardante la nomina dei componenti del Collegio dell'Agenzia del Settore Postale, nella parte in cui viene annoverato l'avv. Francesco Soro, in luogo dell'odierno ricorrente;</w:t>
      </w:r>
    </w:p>
    <w:p w:rsidR="00BD2863" w:rsidRDefault="00BD2863" w:rsidP="00BD2863">
      <w:r>
        <w:t>del decreto del Presidente della Repubblica del 14.6.2011, con cui vengono designati i componenti del Collegio dell'Agenzia del Settore Postale, nella parte in cui viene nominato quale componente l'avv. Francesco Soro, in luogo dell'odierno ricorrente;</w:t>
      </w:r>
    </w:p>
    <w:p w:rsidR="00BD2863" w:rsidRDefault="00BD2863" w:rsidP="00BD2863">
      <w:r>
        <w:t xml:space="preserve">di ogni altro atto presupposto, connesso e/o consequenziale ivi compresi, ove occorra, i pareri delle competenti commissioni parlamentari, sempre nella parte in cui viene annoverato tra i </w:t>
      </w:r>
      <w:proofErr w:type="spellStart"/>
      <w:r>
        <w:t>designandi</w:t>
      </w:r>
      <w:proofErr w:type="spellEnd"/>
      <w:r>
        <w:t xml:space="preserve"> alla carica di componente del Collegio in questione, l'avv. Francesco Soro, in luogo dell'odierno ricorrente;</w:t>
      </w:r>
    </w:p>
    <w:p w:rsidR="00BD2863" w:rsidRDefault="00BD2863" w:rsidP="00BD2863"/>
    <w:p w:rsidR="00BD2863" w:rsidRDefault="00BD2863" w:rsidP="00BD2863">
      <w:r>
        <w:t>Visti il ricorso e i relativi allegati;</w:t>
      </w:r>
    </w:p>
    <w:p w:rsidR="00BD2863" w:rsidRDefault="00BD2863" w:rsidP="00BD2863">
      <w:r>
        <w:t>Visti gli atti di costituzione in giudizio della Presidenza della Repubblica, del Senato della Repubblica, della Camera dei Deputati, della Presidenza del Consiglio dei Ministri, del Ministero dello Sviluppo Economico e dell’avv. Francesco Soro;</w:t>
      </w:r>
    </w:p>
    <w:p w:rsidR="00BD2863" w:rsidRDefault="00BD2863" w:rsidP="00BD2863">
      <w:r>
        <w:t>Viste le memorie prodotte dalle parti a sostegno delle rispettive difese;</w:t>
      </w:r>
    </w:p>
    <w:p w:rsidR="00BD2863" w:rsidRDefault="00BD2863" w:rsidP="00BD2863">
      <w:r>
        <w:t>Visti tutti gli atti della causa;</w:t>
      </w:r>
    </w:p>
    <w:p w:rsidR="00BD2863" w:rsidRDefault="00BD2863" w:rsidP="00BD2863">
      <w:r>
        <w:t xml:space="preserve">Relatore nell'udienza pubblica del giorno 22 febbraio 2012 il cons. Rosa </w:t>
      </w:r>
      <w:proofErr w:type="spellStart"/>
      <w:r>
        <w:t>Perna</w:t>
      </w:r>
      <w:proofErr w:type="spellEnd"/>
      <w:r>
        <w:t xml:space="preserve"> e uditi i difensori delle parti come da verbale d’udienza;</w:t>
      </w:r>
    </w:p>
    <w:p w:rsidR="00BD2863" w:rsidRDefault="00BD2863" w:rsidP="00BD2863">
      <w:r>
        <w:t>Ritenuto e considerato in fatto e diritto quanto segue.</w:t>
      </w:r>
    </w:p>
    <w:p w:rsidR="00BD2863" w:rsidRDefault="00BD2863" w:rsidP="00BD2863"/>
    <w:p w:rsidR="00BD2863" w:rsidRDefault="00BD2863" w:rsidP="00BD2863">
      <w:r>
        <w:t>FATTO</w:t>
      </w:r>
    </w:p>
    <w:p w:rsidR="00BD2863" w:rsidRDefault="00BD2863" w:rsidP="00BD2863">
      <w:r>
        <w:t>1. L’avv. Mario Fiorentino, odierno esponente, premette di essere un professionista con un’amplissima e qualificata esperienza nel settore della regolazione postale.</w:t>
      </w:r>
    </w:p>
    <w:p w:rsidR="00BD2863" w:rsidRDefault="00BD2863" w:rsidP="00BD2863">
      <w:r>
        <w:t xml:space="preserve">A decorrere dall’agosto 2004 è il Direttore Generale della Direzione Generale per la Regolamentazione del settore Postale, istituita presso il Ministero dello Sviluppo Economico quale Autorità di settore designata ex </w:t>
      </w:r>
      <w:proofErr w:type="spellStart"/>
      <w:r>
        <w:t>lege</w:t>
      </w:r>
      <w:proofErr w:type="spellEnd"/>
      <w:r>
        <w:t xml:space="preserve"> (art. 2 del </w:t>
      </w:r>
      <w:proofErr w:type="spellStart"/>
      <w:r>
        <w:t>d.lgs</w:t>
      </w:r>
      <w:proofErr w:type="spellEnd"/>
      <w:r>
        <w:t xml:space="preserve"> 261/99, ante modifiche introdotte dal </w:t>
      </w:r>
      <w:proofErr w:type="spellStart"/>
      <w:r>
        <w:t>d.lgs</w:t>
      </w:r>
      <w:proofErr w:type="spellEnd"/>
      <w:r>
        <w:t xml:space="preserve"> 58/2011), a seguito della trasposizione della Direttiva europea 97/67/CE.</w:t>
      </w:r>
    </w:p>
    <w:p w:rsidR="00BD2863" w:rsidRDefault="00BD2863" w:rsidP="00BD2863">
      <w:r>
        <w:lastRenderedPageBreak/>
        <w:t>Sempre dal 2004 l’odierno esponente è membro effettivo e rappresentante nazionale in seno al Comitato Direttiva Postale istituito presso la Commissione Europea (Direttiva 96/67/CE) e rappresentante nazionale in seno all’U.P.U., Unione Postale Universale, operante in ambito O.N.U. per il settore postale.</w:t>
      </w:r>
    </w:p>
    <w:p w:rsidR="00BD2863" w:rsidRDefault="00BD2863" w:rsidP="00BD2863">
      <w:r>
        <w:t xml:space="preserve">2. Con </w:t>
      </w:r>
      <w:proofErr w:type="spellStart"/>
      <w:r>
        <w:t>d.lgs</w:t>
      </w:r>
      <w:proofErr w:type="spellEnd"/>
      <w:r>
        <w:t xml:space="preserve"> n. 58 del 31.3.2011 – che ha novellato il d.lgs. n. 261 del 22.7.1999 - è stata istituita in Italia l’Agenzia Nazionale di Regolamentazione del Settore Postale (di seguito, anche “ANSP” o “Agenzia”) con funzioni di regolamentazione, programmazione, controllo e vigilanza del settore postale.</w:t>
      </w:r>
    </w:p>
    <w:p w:rsidR="00BD2863" w:rsidRDefault="00BD2863" w:rsidP="00BD2863">
      <w:r>
        <w:t>Ai sensi dell’art. 2, comma 6, del citato Decreto Legislativo, come novellato, le funzioni di programmazione, indirizzo regolazione e controllo nelle materia di competenza sono affidate ad un Collegio, costituito da tre membri di cui uno con funzione di presidente.</w:t>
      </w:r>
    </w:p>
    <w:p w:rsidR="00BD2863" w:rsidRDefault="00BD2863" w:rsidP="00BD2863">
      <w:r>
        <w:t>Quanto alla procedura di nomina dei componenti del Collegio, si prevede che essi siano nominati con decreto del Presidente della Repubblica, previa deliberazione del Consiglio dei Ministri, su proposta del Ministro dello sviluppo economico, previo parere favorevole delle competenti Commissioni parlamentari e che “i membri del Collegio sono scelti tra persone dotate di indiscusse moralità e indipendenza, alta e riconosciuta professionalità e competenza nel settore”.</w:t>
      </w:r>
    </w:p>
    <w:p w:rsidR="00BD2863" w:rsidRDefault="00BD2863" w:rsidP="00BD2863">
      <w:r>
        <w:t>3. Tanto precisato, il Fiorentino rappresenta che, con nota protocollo n. 009489 del 4 maggio 2011, il Ministro per lo sviluppo economico, nell’indicare la terna di nominativi per la designazione a componente del Collegio in questione, insieme ad altri due nominativi proponeva anche quello del ricorrente. Tuttavia, lo stesso giorno il Ministro per lo sviluppo economico modificava la proposta sostituendo il suddetto nominativo con quello dell' Avv. Francesco Soro e pertanto la proposta di composizione del Collegio veniva riformulata nei mutati termini.</w:t>
      </w:r>
    </w:p>
    <w:p w:rsidR="00BD2863" w:rsidRDefault="00BD2863" w:rsidP="00BD2863">
      <w:r>
        <w:t>4. Sulla base di tale ultima proposta, il Consiglio dei Ministri nella riunione n. 138 del 5.5.2011 attivava il procedimento per la nomina dei componenti del Collegio de qua; nomina questa che veniva, poi, formalizzata nella seduta del 9.6.2011.</w:t>
      </w:r>
    </w:p>
    <w:p w:rsidR="00BD2863" w:rsidRDefault="00BD2863" w:rsidP="00BD2863">
      <w:r>
        <w:t>A seguito di ciò, il Presidente della Repubblica, con proprio decreto del 14.6.2011, definitivamente disponeva la nomina dei componenti, tra i quali non figurava, dunque, l’avv. Fiorentino.</w:t>
      </w:r>
    </w:p>
    <w:p w:rsidR="00BD2863" w:rsidRDefault="00BD2863" w:rsidP="00BD2863">
      <w:r>
        <w:t xml:space="preserve">5. Con il ricorso in epigrafe l’odierno esponente impugna tutti gli atti del procedimento, deducendone l’illegittimità, e ne chiede l’annullamento nella parte in cui, nella terna dei nominativi indicati per la designazione a componente del Collegio in questione, poi avvenuta con decreto presidenziale del 14.6.2011, il ricorrente è stato </w:t>
      </w:r>
      <w:proofErr w:type="spellStart"/>
      <w:r>
        <w:t>pretermesso</w:t>
      </w:r>
      <w:proofErr w:type="spellEnd"/>
      <w:r>
        <w:t xml:space="preserve"> e sostituito con l’Avv. Francesco Soro, odierno </w:t>
      </w:r>
      <w:proofErr w:type="spellStart"/>
      <w:r>
        <w:t>controinteressato</w:t>
      </w:r>
      <w:proofErr w:type="spellEnd"/>
      <w:r>
        <w:t>.</w:t>
      </w:r>
    </w:p>
    <w:p w:rsidR="00BD2863" w:rsidRDefault="00BD2863" w:rsidP="00BD2863">
      <w:r>
        <w:t>Afferma di avere interesse ad impugnare i succitati provvedimenti in quanto in possesso di tutti i requisiti richiesti dalla legge per la nomina, essendo stato originariamente contemplato e poi immotivatamente estromesso.</w:t>
      </w:r>
    </w:p>
    <w:p w:rsidR="00BD2863" w:rsidRDefault="00BD2863" w:rsidP="00BD2863">
      <w:r>
        <w:t>6. Il ricorrente affida il gravame ad un unico articolato motivo:</w:t>
      </w:r>
    </w:p>
    <w:p w:rsidR="00BD2863" w:rsidRDefault="00BD2863" w:rsidP="00BD2863">
      <w:r>
        <w:t xml:space="preserve">- violazione dell' art. 2, comma 6, del d.lgs. n. 261/99 e </w:t>
      </w:r>
      <w:proofErr w:type="spellStart"/>
      <w:r>
        <w:t>s.m.i.</w:t>
      </w:r>
      <w:proofErr w:type="spellEnd"/>
      <w:r>
        <w:t xml:space="preserve"> - violazione degli artt. 3 e 21-octies, comma 1, della legge n. 241/90 e </w:t>
      </w:r>
      <w:proofErr w:type="spellStart"/>
      <w:r>
        <w:t>s.m.i</w:t>
      </w:r>
      <w:proofErr w:type="spellEnd"/>
      <w:r>
        <w:t xml:space="preserve"> per assoluta carenza motivazionale, violazione ed eccesso di potere, carenza istruttoria, perplessità dell’azione amministrativa, violazione del principio di buon andamento, irragionevolezza, ingiustizia manifesta:</w:t>
      </w:r>
    </w:p>
    <w:p w:rsidR="00BD2863" w:rsidRDefault="00BD2863" w:rsidP="00BD2863">
      <w:r>
        <w:lastRenderedPageBreak/>
        <w:t xml:space="preserve">Il contenuto “telegrafico” dell’impugnata nota </w:t>
      </w:r>
      <w:proofErr w:type="spellStart"/>
      <w:r>
        <w:t>prot</w:t>
      </w:r>
      <w:proofErr w:type="spellEnd"/>
      <w:r>
        <w:t>. n. 9619 del 4.5.2011 non consente di comprendere per quale motivo il ricorrente, in possesso di una qualificata e duratura esperienza riconosciuta e maturata proprio nel campo della regolamentazione del settore postale, essendo stato dapprima individuato ai fini della nomina in questione, sia stato poi repentinamente estromesso.</w:t>
      </w:r>
    </w:p>
    <w:p w:rsidR="00BD2863" w:rsidRDefault="00BD2863" w:rsidP="00BD2863">
      <w:r>
        <w:t>L’illegittimità degli atti impugnati emerge ancor di più alla luce delle disposizioni che disciplinano i requisiti richiesti per la nomina, ed in particolare della “riconosciuta professionalità e competenza nel settore”, tutti posseduti dal ricorrente.</w:t>
      </w:r>
    </w:p>
    <w:p w:rsidR="00BD2863" w:rsidRDefault="00BD2863" w:rsidP="00BD2863">
      <w:r>
        <w:t>La mutata scelta dell’Organo proponente non appare inoltre giustificabile alla luce della nomina effettuata in favore di altro soggetto, meno titolato del ricorrente quanto ad esperienza professionale nel settore.</w:t>
      </w:r>
    </w:p>
    <w:p w:rsidR="00BD2863" w:rsidRDefault="00BD2863" w:rsidP="00BD2863">
      <w:r>
        <w:t xml:space="preserve">7. Nel presente giudizio si costituiva la difesa erariale, in rappresentanza e difesa della Presidenza della Repubblica, del Senato della Repubblica, della Camera dei Deputati, della Presidenza del Consiglio dei Ministri e del Ministero dello Sviluppo Economico, che chiedeva il rigetto del gravame nel merito; in via preliminare, la stessa eccepiva: il difetto assoluto di giurisdizione, ai sensi dell’art. 7, comma 1, del </w:t>
      </w:r>
      <w:proofErr w:type="spellStart"/>
      <w:r>
        <w:t>c.p.a.</w:t>
      </w:r>
      <w:proofErr w:type="spellEnd"/>
      <w:r>
        <w:t>, per i pareri espressi dalle Commissioni parlamentari sulle designazioni effettuate dal Governo nella procedura di nomina de qua; la carenza di interesse del ricorrente i quale, in assenza di una procedura concorsuale e di una commissione esaminatrice, sarebbe portatore di un mero interesse di fatto, che non lo abiliterebbe a sindacare il merito di una scelta adottata nel rispetto delle previste procedure.</w:t>
      </w:r>
    </w:p>
    <w:p w:rsidR="00BD2863" w:rsidRDefault="00BD2863" w:rsidP="00BD2863">
      <w:r>
        <w:t>8. Per resistere al ricorso in epigrafe si costituiva, altresì, l’avv. Francesco Soro, che in via pregiudiziale eccepiva l’inammissibilità del ricorso sotto i seguenti profili:</w:t>
      </w:r>
    </w:p>
    <w:p w:rsidR="00BD2863" w:rsidRDefault="00BD2863" w:rsidP="00BD2863">
      <w:r>
        <w:t>- per difetto assoluto di giurisdizione, in quanto la nomina gravata sarebbe un atto politico sottratto al sindacato giurisdizionale e, ove pure essa concretasse un atto di alta amministrazione, non sarebbe scrutinabile perché la scelta posta in essere dai pubblici poteri attiene alla sfera del merito e non potrebbe dunque essere contestata;</w:t>
      </w:r>
    </w:p>
    <w:p w:rsidR="00BD2863" w:rsidRDefault="00BD2863" w:rsidP="00BD2863">
      <w:r>
        <w:t>- per carenza di interesse ad agire, atteso che il Fiorentino non vanterebbe alcun interesse giuridicamente tutelato in ordine alla nomina e, in caso di accoglimento del ricorso, non otterrebbe comunque il bene per cui agisce; lo stesso soggetto non sarebbe titolare neanche di un interesse diffuso, in quanto privo dei requisiti di indipendenza richiesti dalla legge ai fini dell’assunzione dell’incarico in questione, esistendo un collegamento molto stretto tra il ricorrente e l’organo politico che ha il potere di proposizione della nomina.</w:t>
      </w:r>
    </w:p>
    <w:p w:rsidR="00BD2863" w:rsidRDefault="00BD2863" w:rsidP="00BD2863">
      <w:r>
        <w:t xml:space="preserve">- per carenza di interesse ad agire, perché la proposta di nomina si configurerebbe quale atto di natura </w:t>
      </w:r>
      <w:proofErr w:type="spellStart"/>
      <w:r>
        <w:t>endoprocedimentale</w:t>
      </w:r>
      <w:proofErr w:type="spellEnd"/>
      <w:r>
        <w:t xml:space="preserve">, privo di contenuto </w:t>
      </w:r>
      <w:proofErr w:type="spellStart"/>
      <w:r>
        <w:t>provvedimentale</w:t>
      </w:r>
      <w:proofErr w:type="spellEnd"/>
      <w:r>
        <w:t xml:space="preserve"> e quindi sprovvisto di efficacia lesiva immediata.</w:t>
      </w:r>
    </w:p>
    <w:p w:rsidR="00BD2863" w:rsidRDefault="00BD2863" w:rsidP="00BD2863">
      <w:r>
        <w:t>9. Con ordinanza n.             3075/2011       del 31 agosto 2011, la Sezione respingeva la domanda incidentale di sospensione degli atti impugnati; detti provvedimenti venivano poi sospesi a seguito dell’appello cautelare spiegato dal ricorrente, con ordinanza del Consiglio di Stato n. 5144/2011 del 23 novembre 2011.</w:t>
      </w:r>
    </w:p>
    <w:p w:rsidR="00BD2863" w:rsidRDefault="00BD2863" w:rsidP="00BD2863">
      <w:r>
        <w:t>10. In pendenza del presente giudizio, l’art. 21 del D. L. n. 201/2011 (</w:t>
      </w:r>
      <w:proofErr w:type="spellStart"/>
      <w:r>
        <w:t>conv</w:t>
      </w:r>
      <w:proofErr w:type="spellEnd"/>
      <w:r>
        <w:t>. con legge n. 214/2011) disponeva la soppressione dell’Agenzia Nazionale di Regolamentazione del Settore Postale e la sua incorporazione all’Autorità Garante per le Comunicazioni.</w:t>
      </w:r>
    </w:p>
    <w:p w:rsidR="00BD2863" w:rsidRDefault="00BD2863" w:rsidP="00BD2863">
      <w:r>
        <w:lastRenderedPageBreak/>
        <w:t xml:space="preserve">11. A seguito del mutato quadro normativo, con memoria depositata in data 21 gennaio 2012 il </w:t>
      </w:r>
      <w:proofErr w:type="spellStart"/>
      <w:r>
        <w:t>controinteressato</w:t>
      </w:r>
      <w:proofErr w:type="spellEnd"/>
      <w:r>
        <w:t xml:space="preserve"> spiegava un’ulteriore eccezione di inammissibilità (</w:t>
      </w:r>
      <w:proofErr w:type="spellStart"/>
      <w:r>
        <w:t>recte</w:t>
      </w:r>
      <w:proofErr w:type="spellEnd"/>
      <w:r>
        <w:t>: di improcedibilità) del ricorso per sopravvenuta carenza di interesse ad agire del ricorrente.</w:t>
      </w:r>
    </w:p>
    <w:p w:rsidR="00BD2863" w:rsidRDefault="00BD2863" w:rsidP="00BD2863">
      <w:r>
        <w:t xml:space="preserve">12. Con memoria del 6 febbraio 2012 l’odierno </w:t>
      </w:r>
      <w:proofErr w:type="spellStart"/>
      <w:r>
        <w:t>deducente</w:t>
      </w:r>
      <w:proofErr w:type="spellEnd"/>
      <w:r>
        <w:t xml:space="preserve"> replicava manifestando la persistenza dell’ “interesse ad ottenere una pronuncia giurisdizionale finalizzata ad accertare </w:t>
      </w:r>
      <w:proofErr w:type="spellStart"/>
      <w:r>
        <w:t>ab</w:t>
      </w:r>
      <w:proofErr w:type="spellEnd"/>
      <w:r>
        <w:t xml:space="preserve"> </w:t>
      </w:r>
      <w:proofErr w:type="spellStart"/>
      <w:r>
        <w:t>imis</w:t>
      </w:r>
      <w:proofErr w:type="spellEnd"/>
      <w:r>
        <w:t xml:space="preserve"> l’illegittimità della procedura amministrativa di nomina, anche in applicazione del criterio della c.d. soccombenza virtuale, e ciò sia ai futuri fini risarcitori per il danno all’immagine professionale, morale ed esistenziale ingiustamente subito, ma anche ai fini delle ripartizione delle spese di lite del presente giudizio”.</w:t>
      </w:r>
    </w:p>
    <w:p w:rsidR="00BD2863" w:rsidRDefault="00BD2863" w:rsidP="00BD2863">
      <w:r>
        <w:t>13. Alla Pubblica Udienza del 22 febbraio 2012 la causa è stata trattenuta in decisione.</w:t>
      </w:r>
    </w:p>
    <w:p w:rsidR="00BD2863" w:rsidRDefault="00BD2863" w:rsidP="00BD2863">
      <w:r>
        <w:t>DIRITTO</w:t>
      </w:r>
    </w:p>
    <w:p w:rsidR="00BD2863" w:rsidRDefault="00BD2863" w:rsidP="00BD2863">
      <w:r>
        <w:t xml:space="preserve">1. Il Collegio, alla luce delle motivazioni addotte, ritiene congruente la manifestazione di persistente interesse alla decisione del ricorso in epigrafe, che la parte ricorrente ha espresso con memoria del 6 febbraio 2012, in replica alla eccezione di improcedibilità del gravame sollevata dall’odierno </w:t>
      </w:r>
      <w:proofErr w:type="spellStart"/>
      <w:r>
        <w:t>controinteressato</w:t>
      </w:r>
      <w:proofErr w:type="spellEnd"/>
      <w:r>
        <w:t xml:space="preserve"> a seguito della disposta soppressione dell’ANSP.</w:t>
      </w:r>
    </w:p>
    <w:p w:rsidR="00BD2863" w:rsidRDefault="00BD2863" w:rsidP="00BD2863">
      <w:r>
        <w:t xml:space="preserve">2. Può pertanto </w:t>
      </w:r>
      <w:proofErr w:type="spellStart"/>
      <w:r>
        <w:t>procèdersi</w:t>
      </w:r>
      <w:proofErr w:type="spellEnd"/>
      <w:r>
        <w:t xml:space="preserve"> allo scrutinio delle diverse eccezioni di inammissibilità del ricorso sollevate dalla difesa erariale e dall’odierno </w:t>
      </w:r>
      <w:proofErr w:type="spellStart"/>
      <w:r>
        <w:t>controinteressato</w:t>
      </w:r>
      <w:proofErr w:type="spellEnd"/>
      <w:r>
        <w:t>, che per esigenze di organica trattazione saranno esaminate secondo un appropriato ordine logico.</w:t>
      </w:r>
    </w:p>
    <w:p w:rsidR="00BD2863" w:rsidRDefault="00BD2863" w:rsidP="00BD2863">
      <w:r>
        <w:t>2.1 Con un primo gruppo di eccezioni viene prospettato il difetto assoluto di giurisdizione in ordine alla controversia in esame, sia in ragione della ritenuta natura politica della nomina tout court a componente dell’ANSP e, comunque, dei pareri espressi dalle Commissioni parlamentari nel procedimento de quo sia, in subordine, per la natura altamente discrezionale della scelta del soggetto designato la quale, afferendo al merito amministrativo, sarebbe insindacabile in sede giurisdizionale.</w:t>
      </w:r>
    </w:p>
    <w:p w:rsidR="00BD2863" w:rsidRDefault="00BD2863" w:rsidP="00BD2863">
      <w:r>
        <w:t>2.1.2 L’eccezione va disattesa sotto tutti i profili.</w:t>
      </w:r>
    </w:p>
    <w:p w:rsidR="00BD2863" w:rsidRDefault="00BD2863" w:rsidP="00BD2863">
      <w:r>
        <w:t xml:space="preserve">Anticipando in buona parte la delibazione del merito della controversia per quanto reso necessario dall’esame pregiudiziale delle eccezioni, si osserva che l’art. 2, comma 6, del D. </w:t>
      </w:r>
      <w:proofErr w:type="spellStart"/>
      <w:r>
        <w:t>Lgs</w:t>
      </w:r>
      <w:proofErr w:type="spellEnd"/>
      <w:r>
        <w:t xml:space="preserve">. n. 261/99 (come modificato ed integrato dal D. </w:t>
      </w:r>
      <w:proofErr w:type="spellStart"/>
      <w:r>
        <w:t>Lgs</w:t>
      </w:r>
      <w:proofErr w:type="spellEnd"/>
      <w:r>
        <w:t>. n. 58/2011), stabiliva che “Le funzioni dell’Agenzia di programmazione, indirizzo, regolazione e controllo nelle materie di cui al comma 4 sono affidate ad un Collegio, costituito da tre membri di cui uno con funzione di Presidente, nominati con decreto del Presidente della Repubblica, previa deliberazione del Consiglio dei Ministri, su proposta del Ministro dello sviluppo economico. Le designazioni effettuate dal Governo sono previamente sottoposte al parere delle competenti Commissioni parlamentari. In nessun caso le nomine possono essere effettuate in mancanza del parere favorevole espresso dalle predette Commissioni”.</w:t>
      </w:r>
    </w:p>
    <w:p w:rsidR="00BD2863" w:rsidRDefault="00BD2863" w:rsidP="00BD2863">
      <w:r>
        <w:t>Quanto ai parametri per la scelta dei componenti, la stessa disposizione prescriveva che “I membri del Collegio sono scelti tra persone dotate di indiscusse moralità e indipendenza, alta e riconosciuta professionalità e competenza nel settore”.</w:t>
      </w:r>
    </w:p>
    <w:p w:rsidR="00BD2863" w:rsidRDefault="00BD2863" w:rsidP="00BD2863">
      <w:r>
        <w:t xml:space="preserve">Per la designazione dei componenti del Collegio la disciplina in commento prefigurava quindi un procedimento articolato e scansionato che imponeva all’organo proponente la scelta di soggetti che risultassero in possesso “di un’alta e riconosciuta professionalità e competenza nel settore”; la norma era dunque </w:t>
      </w:r>
      <w:proofErr w:type="spellStart"/>
      <w:r>
        <w:t>teleologicamente</w:t>
      </w:r>
      <w:proofErr w:type="spellEnd"/>
      <w:r>
        <w:t xml:space="preserve"> preordinata a vincolare e limitare la scelta in questione a soggetti reputati in </w:t>
      </w:r>
      <w:r>
        <w:lastRenderedPageBreak/>
        <w:t>possesso delle prescritte qualità di professionalità e competenza nel settore, in quanto intese come requisiti basilari per la nomina stessa.</w:t>
      </w:r>
    </w:p>
    <w:p w:rsidR="00BD2863" w:rsidRDefault="00BD2863" w:rsidP="00BD2863">
      <w:r>
        <w:t>2.1.3 Orbene, il Collegio ritiene che la nomina in questione, riguardata sia nei singoli atti che nell’intero procedimento, come pure in relazione al provvedimento finale, non possa considerarsi alla stregua di un atto politico sottratto al sindacato giurisdizionale.</w:t>
      </w:r>
    </w:p>
    <w:p w:rsidR="00BD2863" w:rsidRDefault="00BD2863" w:rsidP="00BD2863">
      <w:r>
        <w:t xml:space="preserve">Hanno, difatti, natura politica solo gli atti che sono riferibili a organi costituzionali dello Stato, collegati immediatamente e direttamente alla Costituzione e alle leggi costituzionali, nei quali si estrinsecano l’attività di direzione suprema della cosa pubblica e l’attività di coordinamento e controllo delle singole manifestazioni in cui la direzione stessa si esprime nel rispetto degli interessi del regime politico canonizzati nella Costituzione; detti atti non costituiscono attuazione dell’ordinamento ma sono espressione di una funzione diversa, libera nei fini e per tal motivo sono sottratti al sindacato del giudice amministrativo (Tar Lazio, Roma, II </w:t>
      </w:r>
      <w:proofErr w:type="spellStart"/>
      <w:r>
        <w:t>ter</w:t>
      </w:r>
      <w:proofErr w:type="spellEnd"/>
      <w:r>
        <w:t>, 28 maggio 2001, n. 5076).</w:t>
      </w:r>
    </w:p>
    <w:p w:rsidR="00BD2863" w:rsidRDefault="00BD2863" w:rsidP="00BD2863">
      <w:r>
        <w:t xml:space="preserve">2.1.4 Una siffatta qualificazione viene tuttavia esclusa per gli atti di nomina alle cariche dirigenziali dell’Amministrazione dello Stato o alle alte cariche pubbliche, per i quali, sulla scorta di un’attenta e seria valutazione del possesso dei prescritti requisiti in capo al designando, la scelta cade sul soggetto ritenuto più adatto a ricoprire una certa carica in vista del rispetto di obiettivi essenzialmente programmatici; la giurisprudenza colloca tali atti nel novero degli atti di alta amministrazione (Cons. Stato, </w:t>
      </w:r>
      <w:proofErr w:type="spellStart"/>
      <w:r>
        <w:t>VI</w:t>
      </w:r>
      <w:proofErr w:type="spellEnd"/>
      <w:r>
        <w:t>, 10 agosto 1993, n. 566; id., IV, 22 maggio 1997, n. 553; id., 3 dicembre 1986, n. 824; id.,14 aprile 1981, n. 340).</w:t>
      </w:r>
    </w:p>
    <w:p w:rsidR="00BD2863" w:rsidRDefault="00BD2863" w:rsidP="00BD2863">
      <w:r>
        <w:t>Gli atti di alta amministrazione, invero, svolgono un’opera di raccordo fra la funzione di governo e la funzione amministrativa e rappresentano il primo grado di attuazione dell’indirizzo politico nel campo amministrativo; essi costituiscono manifestazioni d’impulso all’adozione di atti amministrativi, funzionali all’attuazione dei fini della legge e sono pacificamente ritenuti soggetti al regime giuridico dei provvedimenti amministrativi che vede l’applicazione, in primo luogo, degli artt. 24, 97 e 113 della Costituzione, non potendo soffrire alcun vuoto di tutela giurisdizionale.</w:t>
      </w:r>
    </w:p>
    <w:p w:rsidR="00BD2863" w:rsidRDefault="00BD2863" w:rsidP="00BD2863">
      <w:r>
        <w:t>2.1.5 Ne consegue che nel caso in esame, la nomina a componente di un’Agenzia indipendente preposta alla tutela degli interessi dei cittadini-utenti, va pianamente ricondotta all’attività amministrativa del Governo per essere ricompresa, nonostante il suo carattere altamente fiduciario, tra gli atti di alta amministrazione.</w:t>
      </w:r>
    </w:p>
    <w:p w:rsidR="00BD2863" w:rsidRDefault="00BD2863" w:rsidP="00BD2863">
      <w:r>
        <w:t>2.1.6 Tanto considerato, per ciò che specificamente attiene ai singoli atti del procedimento di nomina, non sembra inutile aggiungere che la proposta di nomina, rappresentando l’atto di impulso del procedimento in grado di conformare il contenuto della designazione da effettuarsi dal Governo e da formalizzarsi con decreto presidenziale, e quindi di condizionare l’esito dell'intero iter procedimentale, è l’atto in cui si manifesta la scelta, in base al verificato possesso dei requisiti di legge, del soggetto ritenuto più adatto a ricoprire quella carica in vista del rispetto degli obiettivi programmatici posti nella disciplina, e pertanto detta proposta non è espressione di un’attività libera nei fini ma di una attività di alta amministrazione, e dunque soggiace alla disciplina generale degli atti amministrativi.</w:t>
      </w:r>
    </w:p>
    <w:p w:rsidR="00BD2863" w:rsidRDefault="00BD2863" w:rsidP="00BD2863">
      <w:r>
        <w:t xml:space="preserve">2.1.7 Analogamente, i pareri resi dalle commissioni parlamentari nel procedimento di nomina non sono espressione di un'attività discrezionale politica bensì manifestazione di un giudizio sulle competenze professionali dei soggetti prescelti; essi, come chiaramente affermato dal giudice d’appello con la richiamata ordinanza n. 5144/2011 del 23 novembre 2011, “non importano espressione diretta di autonomia politica, ma concernono comunque generici apprezzamenti di non contrarietà sull’azione della </w:t>
      </w:r>
      <w:r>
        <w:lastRenderedPageBreak/>
        <w:t>P.A. e, come tali, inserendosi nell’ambito e con le regole tipiche di un procedimento amministrativo, rivestono carattere sostanzialmente amministrativo”.</w:t>
      </w:r>
    </w:p>
    <w:p w:rsidR="00BD2863" w:rsidRDefault="00BD2863" w:rsidP="00BD2863">
      <w:r>
        <w:t xml:space="preserve">2.1.8 Infine, quanto all’eccepito difetto di giurisdizione sulla nomina de qua in quanto implicante scelte sostanzialmente di merito, è sufficiente richiamare, in contrario, il consolidato orientamento giurisprudenziale per il quale “la natura ampliamente discrezionale di un giudizio può sempre esser sindacata dal giudice sul piano della sufficienza, della logica e della sostanziale congruità e razionalità, in quanto non possono ritenersi sussistenti zone assolutamente franche dal sindacato giurisdizionale sull'esercizio di detto potere discrezionale, seppure circoscritto all'accertamento estrinseco della legittimità, cioè al riscontro dell'esistenza dei presupposti e dell'esistenza e della congruità del nesso logico di consequenzialità fra presupposti e conclusione” (cfr. Consiglio Stato, sez. IV, 10 luglio 2007, n. 3893; Tar Lazio, Roma, </w:t>
      </w:r>
      <w:proofErr w:type="spellStart"/>
      <w:r>
        <w:t>III-quater</w:t>
      </w:r>
      <w:proofErr w:type="spellEnd"/>
      <w:r>
        <w:t>, 22 gennaio 2009, n. 517).</w:t>
      </w:r>
    </w:p>
    <w:p w:rsidR="00BD2863" w:rsidRDefault="00BD2863" w:rsidP="00BD2863">
      <w:r>
        <w:t>2.2 Con un secondo ordine di eccezioni, variamente argomentate, si contesta la carenza di interesse a ricorrere da parte del Fiorentino.</w:t>
      </w:r>
    </w:p>
    <w:p w:rsidR="00BD2863" w:rsidRDefault="00BD2863" w:rsidP="00BD2863">
      <w:r>
        <w:t>2.2.1 Sulla ritenuta inammissibilità del ricorso per mancanza, nella specie, di un interesse giuridicamente tutelato, giova premettere che l'interesse a ricorrere quale interesse personale, concreto e attuale, si configura ogni qualvolta sussista in capo al ricorrente un interesse al conseguimento di un'utilità o di un vantaggio, anche solo di carattere morale, realizzabile attraverso un'azione giurisdizionale volta all'annullamento del provvedimento gravato.</w:t>
      </w:r>
    </w:p>
    <w:p w:rsidR="00BD2863" w:rsidRDefault="00BD2863" w:rsidP="00BD2863">
      <w:r>
        <w:t xml:space="preserve">All’atto dell’instaurazione del presente giudizio, l’avv. Fiorentino risultava titolare di una posizione giuridica differenziata e qualificata, rispetto alla platea dei consociati, che lo legittimava ad impugnare i provvedimenti in questione per ottenerne l’annullamento in vista di una rinnovazione del procedimento di nomina; e ciò, non solo perché il ricorrente era obiettivamente in possesso dei prescritti requisiti, di cui all’art. 2, comma 6, del D. </w:t>
      </w:r>
      <w:proofErr w:type="spellStart"/>
      <w:r>
        <w:t>Lgs</w:t>
      </w:r>
      <w:proofErr w:type="spellEnd"/>
      <w:r>
        <w:t>. n. 58/2011, ma anche e soprattutto perché, a fronte di una prima, originaria individuazione del Fiorentino quale possibile designato a componente del Collegio – atto che costituiva formale proposta di nomina del competente Ministro - il ricorrente si vedeva poi estromettere dalla procedura con un successivo emendamento della proposta; l’eccezione va pertanto respinta.</w:t>
      </w:r>
    </w:p>
    <w:p w:rsidR="00BD2863" w:rsidRDefault="00BD2863" w:rsidP="00BD2863">
      <w:r>
        <w:t xml:space="preserve">2.2.2 E’ del pari destituita di fondamento l’eccezione per cui il Fiorentino risulterebbe privo dei necessari requisiti di indipendenza richiesti per la nomina de qua e quindi non vanterebbe neanche un interesse diffuso in merito all’impugnativa degli atti </w:t>
      </w:r>
      <w:proofErr w:type="spellStart"/>
      <w:r>
        <w:t>epigrafati</w:t>
      </w:r>
      <w:proofErr w:type="spellEnd"/>
      <w:r>
        <w:t>; si osserva in proposito che i suddetti requisiti sussistevano, in quanto non erano suscettibili di essere incisi dalle funzioni di Direttore Generale che il Fiorentino svolgeva presso la Direzione Generale per la Regolamentazione del Settore Postale, istituita presso il Ministero dello Sviluppo Economico, posto che tale posizione funzionale – di natura istituzionale e non personale - sarebbe necessariamente venuta meno per l’ipotesi di nomina a componente della nuova Agenzia, in uno con la cessazione del rapporto di servizio con il citato Dicastero.</w:t>
      </w:r>
    </w:p>
    <w:p w:rsidR="00BD2863" w:rsidRDefault="00BD2863" w:rsidP="00BD2863">
      <w:r>
        <w:t>2.2.3 In ultimo, è da respingere pure l’eccezione di carenza di interesse all’impugnazione motivata dal fatto che il ricorrente, anche nel caso di accoglimento del ricorso, non otterrebbe il bene-interesse per cui agisce in quanto "l’eventuale annullamento della nomina non farebbe in alcun modo rivivere l’originaria proposta, sicché l'interesse del ricorrente rimane al più di tipo diffuso e giuridicamente non tutelato”.</w:t>
      </w:r>
    </w:p>
    <w:p w:rsidR="00BD2863" w:rsidRDefault="00BD2863" w:rsidP="00BD2863">
      <w:r>
        <w:t xml:space="preserve">È noto, infatti, che la giurisprudenza reputa sufficiente a radicare l'interesse a ricorrere la sussistenza di un interesse anche solo di carattere strumentale, inteso nel senso di interesse ad ottenere la </w:t>
      </w:r>
      <w:proofErr w:type="spellStart"/>
      <w:r>
        <w:t>caducazione</w:t>
      </w:r>
      <w:proofErr w:type="spellEnd"/>
      <w:r>
        <w:t xml:space="preserve"> del provvedimento amministrativo al fine di rimettere in discussione il rapporto controverso e/o di sollecitare </w:t>
      </w:r>
      <w:r>
        <w:lastRenderedPageBreak/>
        <w:t xml:space="preserve">un nuovo esercizio del potere amministrativo in termini potenzialmente idonei ad evitare un danno ovvero ad attribuire un vantaggio (Cfr. ex </w:t>
      </w:r>
      <w:proofErr w:type="spellStart"/>
      <w:r>
        <w:t>multis</w:t>
      </w:r>
      <w:proofErr w:type="spellEnd"/>
      <w:r>
        <w:t xml:space="preserve">, Cons. di Stato, Sez. V, sent. </w:t>
      </w:r>
      <w:proofErr w:type="spellStart"/>
      <w:r>
        <w:t>nn</w:t>
      </w:r>
      <w:proofErr w:type="spellEnd"/>
      <w:r>
        <w:t xml:space="preserve">. 12 settembre 2007, n. 4821; 7 giugno 2001, n. 3090); nella specie, l’azione </w:t>
      </w:r>
      <w:proofErr w:type="spellStart"/>
      <w:r>
        <w:t>impugnatoria</w:t>
      </w:r>
      <w:proofErr w:type="spellEnd"/>
      <w:r>
        <w:t xml:space="preserve"> esercitata dal ricorrente era rivolta al precipuo fine di ottenere una pronuncia giurisdizionale di annullamento finalizzata alla rinnovazione del procedimento di nomina, aspirando egli alla designazione a componente del Collegio dell’ANSP.</w:t>
      </w:r>
    </w:p>
    <w:p w:rsidR="00BD2863" w:rsidRDefault="00BD2863" w:rsidP="00BD2863">
      <w:r>
        <w:t xml:space="preserve">2.2.4 Riguardo, infine, alla eccepita inammissibilità del ricorso in relazione ad una asserita natura </w:t>
      </w:r>
      <w:proofErr w:type="spellStart"/>
      <w:r>
        <w:t>endoprocedimentale</w:t>
      </w:r>
      <w:proofErr w:type="spellEnd"/>
      <w:r>
        <w:t xml:space="preserve"> della proposta di nomina che, come tale, non sarebbe direttamente impugnabile in quanto priva di efficacia lesiva immediata, essa va disattesa alla luce dei consolidati orientamenti della giurisprudenza in materia di procedimento amministrativo, peraltro condivisi anche da autorevole dottrina, e di impugnabilità degli atti </w:t>
      </w:r>
      <w:proofErr w:type="spellStart"/>
      <w:r>
        <w:t>endoprocedimentali</w:t>
      </w:r>
      <w:proofErr w:type="spellEnd"/>
      <w:r>
        <w:t>.</w:t>
      </w:r>
    </w:p>
    <w:p w:rsidR="00BD2863" w:rsidRDefault="00BD2863" w:rsidP="00BD2863">
      <w:r>
        <w:t>2.2.4.1 Va al riguardo considerato che la gravata procedura di nomina sostanziava un procedimento complesso, nel quale la fase decisoria si presentava articolata in una pluralità di atti e quindi di momenti decisionali: alla proposta di nomina del Ministro dello Sviluppo economico conseguiva una delibera di nomina di competenza del Consiglio dei Ministri, con successiva formalizzazione della stessa per decreto del Presidente della Repubblica.</w:t>
      </w:r>
    </w:p>
    <w:p w:rsidR="00BD2863" w:rsidRDefault="00BD2863" w:rsidP="00BD2863">
      <w:r>
        <w:t>2.2.4.2 Nel caso in esame, la proposta era necessaria in quanto l’autorità deliberante non poteva prescinderne né modificarne il contenuto, mentre avrebbe avuto il potere di rifiutarla ove gli interessi pubblici in gioco, di cui essa era tenuta ad effettuare piena valutazione nel merito, avessero motivatamente indotto a ciò.</w:t>
      </w:r>
    </w:p>
    <w:p w:rsidR="00BD2863" w:rsidRDefault="00BD2863" w:rsidP="00BD2863">
      <w:r>
        <w:t>A sua volta, la delibera del Consiglio dei Ministri fungeva da deliberazione preliminare che, una volta adottata, veniva trasmessa ad un organo monocratico, il Presidente della Repubblica, che la faceva propria e con ulteriore atto la esternava: soltanto all’esito di questo ulteriore atto la fase decisoria del procedimento si perfezionava e la nomina, il cui contenuto era stato determinato già con la proposta ministeriale, veniva a giuridica esistenza, divenendo altresì operativa sul piano effettuale.</w:t>
      </w:r>
    </w:p>
    <w:p w:rsidR="00BD2863" w:rsidRDefault="00BD2863" w:rsidP="00BD2863">
      <w:r>
        <w:t xml:space="preserve">2.2.4.3 Orbene, rivisitando i tradizionali principi in materia di impugnazione degli atti amministrativi alla luce delle richiamate nozioni di teoria del procedimento amministrativo, talune eccezioni si impongono rispetto alla regola che vuole gli atti </w:t>
      </w:r>
      <w:proofErr w:type="spellStart"/>
      <w:r>
        <w:t>endoprocedimentali</w:t>
      </w:r>
      <w:proofErr w:type="spellEnd"/>
      <w:r>
        <w:t xml:space="preserve"> non autonomamente impugnabili.</w:t>
      </w:r>
    </w:p>
    <w:p w:rsidR="00BD2863" w:rsidRDefault="00BD2863" w:rsidP="00BD2863">
      <w:r>
        <w:t xml:space="preserve">Si allude all’ipotesi dell'autonoma impugnabilità di atti, come pareri e proposte, che abbiano carattere vincolante e quindi risultino immediatamente lesivi della sfera giuridica dell’interessato. La giurisprudenza ha infatti riconosciuto che “la regola secondo la quale l’atto </w:t>
      </w:r>
      <w:proofErr w:type="spellStart"/>
      <w:r>
        <w:t>endoprocedimentale</w:t>
      </w:r>
      <w:proofErr w:type="spellEnd"/>
      <w:r>
        <w:t xml:space="preserve"> non è autonomamente impugnabile (la lesione della sfera giuridica del soggetto destinatario dello stesso essendo normalmente imputabile all’atto che conclude il procedimento) incontra un’eccezione nel caso di atti di natura vincolata (pareri o proposte), idonei come tali ad imprimere un indirizzo ineluttabile alla determinazione conclusiva, di atti interlocutori, idonei a cagionare un arresto procedimentale capace di frustrare l’aspirazione dell’istante ad un celere soddisfacimento dell’interesse </w:t>
      </w:r>
      <w:proofErr w:type="spellStart"/>
      <w:r>
        <w:t>pretensivo</w:t>
      </w:r>
      <w:proofErr w:type="spellEnd"/>
      <w:r>
        <w:t xml:space="preserve"> prospettato, e di atti </w:t>
      </w:r>
      <w:proofErr w:type="spellStart"/>
      <w:r>
        <w:t>soprassessori</w:t>
      </w:r>
      <w:proofErr w:type="spellEnd"/>
      <w:r>
        <w:t>, che, rinviando ad un avvenimento futuro ed incerto nell’</w:t>
      </w:r>
      <w:proofErr w:type="spellStart"/>
      <w:r>
        <w:t>an</w:t>
      </w:r>
      <w:proofErr w:type="spellEnd"/>
      <w:r>
        <w:t xml:space="preserve"> e nel quando il soddisfacimento dell’interesse </w:t>
      </w:r>
      <w:proofErr w:type="spellStart"/>
      <w:r>
        <w:t>pretensivo</w:t>
      </w:r>
      <w:proofErr w:type="spellEnd"/>
      <w:r>
        <w:t xml:space="preserve"> fatto valere dal privato, determinano un arresto a tempo indeterminato del procedimento che lo stesso privato ha attivato a sua istanza idonei, come tali, ad imprimere un indirizzo ineludibile alla </w:t>
      </w:r>
      <w:proofErr w:type="spellStart"/>
      <w:r>
        <w:t>determinazioneconclusiva</w:t>
      </w:r>
      <w:proofErr w:type="spellEnd"/>
      <w:r>
        <w:t xml:space="preserve">” (così: C.d.S., Sez. IV, 4 febbraio 2008, n. 296; id., 11 marzo 2004, n. 1246; 11 marzo 1997, n. 226; Sez. </w:t>
      </w:r>
      <w:proofErr w:type="spellStart"/>
      <w:r>
        <w:t>VI</w:t>
      </w:r>
      <w:proofErr w:type="spellEnd"/>
      <w:r>
        <w:t>, 9 ottobre 1998, n. 1377) (enfasi aggiunta: ndr).</w:t>
      </w:r>
    </w:p>
    <w:p w:rsidR="00BD2863" w:rsidRDefault="00BD2863" w:rsidP="00BD2863">
      <w:r>
        <w:lastRenderedPageBreak/>
        <w:t xml:space="preserve">2.2.4.4. Ne consegue che, nella fattispecie in esame, la proposta di nomina avanzata dal Ministro dello Sviluppo Economico era un atto impugnabile ex se, essendo idonea ad incidere definitivamente sulla determinazione finale, di adozione del provvedimento di nomina da parte del Presidente della Repubblica; ma è da ritenere altresì che fossero del pari impugnabili anche tutti gli altri atti del procedimento, propedeutici alla nomina definitiva, in quanto idonei a condizionare la determinazione finale del provvedimento di nomina e - nella parte in cui veniva annoverato tra i </w:t>
      </w:r>
      <w:proofErr w:type="spellStart"/>
      <w:r>
        <w:t>designandi</w:t>
      </w:r>
      <w:proofErr w:type="spellEnd"/>
      <w:r>
        <w:t xml:space="preserve"> alla carica di componente del Collegio dell'ANSP l’odierno </w:t>
      </w:r>
      <w:proofErr w:type="spellStart"/>
      <w:r>
        <w:t>controinteressato</w:t>
      </w:r>
      <w:proofErr w:type="spellEnd"/>
      <w:r>
        <w:t xml:space="preserve">, in luogo del ricorrente – detti atti si manifestavano idonei a ledere direttamente ed immediatamente l’interesse dell’odierno </w:t>
      </w:r>
      <w:proofErr w:type="spellStart"/>
      <w:r>
        <w:t>deducente</w:t>
      </w:r>
      <w:proofErr w:type="spellEnd"/>
      <w:r>
        <w:t xml:space="preserve"> ad essere nominato come componente.</w:t>
      </w:r>
    </w:p>
    <w:p w:rsidR="00BD2863" w:rsidRDefault="00BD2863" w:rsidP="00BD2863">
      <w:r>
        <w:t>3 Disattese dunque le eccezioni pregiudiziali, può passarsi all’esame del merito del gravame.</w:t>
      </w:r>
    </w:p>
    <w:p w:rsidR="00BD2863" w:rsidRDefault="00BD2863" w:rsidP="00BD2863">
      <w:r>
        <w:t xml:space="preserve">L’odierno </w:t>
      </w:r>
      <w:proofErr w:type="spellStart"/>
      <w:r>
        <w:t>deducente</w:t>
      </w:r>
      <w:proofErr w:type="spellEnd"/>
      <w:r>
        <w:t xml:space="preserve"> denuncia l’illegittimità dei provvedimenti impugnati in quanto affetti dal vizio di difetto di motivazione: in particolare, egli lamenta che il laconico contenuto della proposta di nomina, come riformulata dopo la sostituzione del suo nominativo con quello del Soro, odierno </w:t>
      </w:r>
      <w:proofErr w:type="spellStart"/>
      <w:r>
        <w:t>controinteressato</w:t>
      </w:r>
      <w:proofErr w:type="spellEnd"/>
      <w:r>
        <w:t>, non consentisse in alcun modo di comprendere le ragioni della subita estromissione, e ciò ancor più inspiegabilmente a fronte di una qualificata e duratura esperienza del ricorrente nel campo della regolamentazione del settore postale.</w:t>
      </w:r>
    </w:p>
    <w:p w:rsidR="00BD2863" w:rsidRDefault="00BD2863" w:rsidP="00BD2863">
      <w:r>
        <w:t>Né tale mutata scelta sarebbe giustificabile alla luce della nomina effettuata in favore del predetto soggetto, la cui esperienza professionale nel settore, a dire del ricorrente, risulterebbe inferiore a quella propria.</w:t>
      </w:r>
    </w:p>
    <w:p w:rsidR="00BD2863" w:rsidRDefault="00BD2863" w:rsidP="00BD2863">
      <w:r>
        <w:t>3.1 Le censure, nella misura in cui sono dirette a contestare il difetto di motivazione degli atti gravati, sono meritevoli di sicura adesione.</w:t>
      </w:r>
    </w:p>
    <w:p w:rsidR="00BD2863" w:rsidRDefault="00BD2863" w:rsidP="00BD2863">
      <w:r>
        <w:t>3.2 Come già ritenuto dal giudice di appello con la suindicata ordinanza cautelare, l’assenza di ogni e qualunque motivazione nella proposta di nomina non poteva trovare giustificazione nel fatto che la proposta rientrasse nel novero degli atti di alta amministrazione, atteso che tale categoria di atti amministrativi soggiace comunque alla disciplina generale degli atti amministrativi, per i quali non è ipotizzabile, alla luce di quanto previsto dagli artt. 24, 97 e 113 della Cost., alcun vuoto di tutela giurisdizionale.</w:t>
      </w:r>
    </w:p>
    <w:p w:rsidR="00BD2863" w:rsidRDefault="00BD2863" w:rsidP="00BD2863">
      <w:r>
        <w:t xml:space="preserve">3.3 E invero, per gli atti di nomina pacificamente si ritiene che “Se pure, in linea generale, le designazioni degli organi di vertice delle amministrazioni si configurano come provvedimenti da adottare in base a criteri eminentemente fiduciari, riconducibili nell'ambito degli atti di “alta amministrazione”, in quanto sono espressione della potestà di indirizzo e di governo delle autorità preposte alle amministrazioni stesse; si deve osservare nondimeno che il singolo provvedimento di nomina deve esporre le ragioni che hanno condotto alla nomina di uno di essi, comportando una scelta nell'ambito di una categoria di determinati soggetti in possesso di titoli specifici (cfr. Consiglio Stato , sez. IV, 25 maggio 2005, n. 2706). In altre parole, la motivazione della scelta – sia pure effettuata </w:t>
      </w:r>
      <w:proofErr w:type="spellStart"/>
      <w:r>
        <w:t>latamente</w:t>
      </w:r>
      <w:proofErr w:type="spellEnd"/>
      <w:r>
        <w:t xml:space="preserve"> "</w:t>
      </w:r>
      <w:proofErr w:type="spellStart"/>
      <w:r>
        <w:t>intuitu</w:t>
      </w:r>
      <w:proofErr w:type="spellEnd"/>
      <w:r>
        <w:t xml:space="preserve"> </w:t>
      </w:r>
      <w:proofErr w:type="spellStart"/>
      <w:r>
        <w:t>personae</w:t>
      </w:r>
      <w:proofErr w:type="spellEnd"/>
      <w:r>
        <w:t>" – deve comunque ancorarsi all’esito di un apprezzamento complessivo del candidato, in modo che possa dimostrarsi la ragionevolezza della scelta effettuata che non può logicamente esaurirsi nel mero riscontro da parte dei singoli candidati dei requisiti prescritti dalla legge ma che importa articolate, delicate e talvolta addirittura sfumate valutazioni sulla stessa personalità dei candidati, sulle loro capacità organizzative, sul loro prestigio personale, e sul prestigio che eventualmente hanno già conferito agli uffici precedentemente ricoperti e che astrattamente sono in grado di assicurare a quello da ricoprire.</w:t>
      </w:r>
    </w:p>
    <w:p w:rsidR="00BD2863" w:rsidRDefault="00BD2863" w:rsidP="00BD2863">
      <w:r>
        <w:lastRenderedPageBreak/>
        <w:t xml:space="preserve">L'obbligo di motivazione a carico della p.a. deriva inoltre dalla sussistenza, a fronte della potestà esercitata, di posizioni soggettive direttamente tutelate dall'ordinamento; pertanto, anche tale atto deve essere emanato sulla base di una conoscenza adeguata dello stato dei fatti, di un'esatta interpretazione della volontà della legge e di un </w:t>
      </w:r>
      <w:proofErr w:type="spellStart"/>
      <w:r>
        <w:t>soppesamento</w:t>
      </w:r>
      <w:proofErr w:type="spellEnd"/>
      <w:r>
        <w:t xml:space="preserve"> delle situazioni soggettive rilevanti (cfr. Consiglio Stato, sez. IV, 20 dicembre 1996, n. 1304)” (così: Tar Lazio, Roma, III </w:t>
      </w:r>
      <w:proofErr w:type="spellStart"/>
      <w:r>
        <w:t>quater</w:t>
      </w:r>
      <w:proofErr w:type="spellEnd"/>
      <w:r>
        <w:t>, 22 gennaio 2009, n. 517).</w:t>
      </w:r>
    </w:p>
    <w:p w:rsidR="00BD2863" w:rsidRDefault="00BD2863" w:rsidP="00BD2863">
      <w:r>
        <w:t xml:space="preserve">3.4 Deve ancora aggiungersi che, essendo gli atti di alta amministrazione formalmente e sostanzialmente atti amministrativi, essi sono comunque soggetti all’obbligo di motivazione, essendo chiuso nel sistema, dopo l’entrata in vigore della legge n. 241 del 1990, ogni spazio per la categoria dei provvedimenti amministrativi c.d. a motivo libero, e posto che la connotazione di un atto amministrativo come un atto di alta amministrazione non vale di per sé ad escludere l'onere di motivazione a carico dell'Amministrazione (cfr. Tar Lazio, Roma, II </w:t>
      </w:r>
      <w:proofErr w:type="spellStart"/>
      <w:r>
        <w:t>ter</w:t>
      </w:r>
      <w:proofErr w:type="spellEnd"/>
      <w:r>
        <w:t>, 28 maggio 2004, n. 5076)</w:t>
      </w:r>
    </w:p>
    <w:p w:rsidR="00BD2863" w:rsidRDefault="00BD2863" w:rsidP="00BD2863">
      <w:r>
        <w:t>3.5 In aggiunta alle superiori considerazioni, è da ritenere che nel caso in esame 1'obbligo motivazionale si imponesse con maggior rigore, dovendo la motivazione assolvere all'obbligo di rendere comunque trasparente ed imparziale la scelta posta in essere dalla P.A., trattandosi di nomina non preceduta da una qualche procedura selettiva introdotta da un bando di partecipazione che provvedesse a specificare criteri e requisiti astrattamente predeterminati dalla legge.</w:t>
      </w:r>
    </w:p>
    <w:p w:rsidR="00BD2863" w:rsidRDefault="00BD2863" w:rsidP="00BD2863">
      <w:r>
        <w:t>4. Le considerazioni svolte in ordine all’obbligo di motivazione rendono evidente il vizio invalidante in cui è incorsa l’Amministrazione nella procedura di nomina in contestazione, omettendo ogni motivazione tout court rispetto all’esercizio del potere effettuato con la proposta, vizio nella specie aggravato dalla circostanza che il Ministero procedeva a rettificare la originaria proposta, sostituendo il nominativo originario con un altro, senza motivare né in ordine alla estromissione del primo soggetto, né in ordine alla scelta del secondo.</w:t>
      </w:r>
    </w:p>
    <w:p w:rsidR="00BD2863" w:rsidRDefault="00BD2863" w:rsidP="00BD2863">
      <w:r>
        <w:t xml:space="preserve">E in una procedura di nomina quale quella descritta al comma 6, dell’art. 2 del </w:t>
      </w:r>
      <w:proofErr w:type="spellStart"/>
      <w:r>
        <w:t>D.Lgs.</w:t>
      </w:r>
      <w:proofErr w:type="spellEnd"/>
      <w:r>
        <w:t xml:space="preserve"> n. 261/99, caratterizzata da una ben amplia discrezionalità, il sindacato giurisdizionale, che non può di certo essere escluso pur dovendo rimanere circoscritto all'accertamento estrinseco della legittimità della nomina - cioè al riscontro dell’esistenza dei presupposti e dell’esistenza e congruità del nesso logico di consequenzialità fra presupposti e conclusione (cfr. Consiglio Stato, sez. IV, 10 luglio 2007, n. 3893) - intanto può svolgersi, in quanto i criteri seguiti dall'Amministrazione ai fini della scelta o, comunque, le ragioni giustificatrici della stessa, emergano dall’ordito motivazionale dell’atto.</w:t>
      </w:r>
    </w:p>
    <w:p w:rsidR="00BD2863" w:rsidRDefault="00BD2863" w:rsidP="00BD2863">
      <w:r>
        <w:t>5. La proposta di nomina gravata, di contro, era inficiata da una totale e assoluta carenza di motivazione, sotto tutti gli anzidetti profili; essa risultava pertanto illegittima e, per l’effetto, determinava l’invalidità di tutti i successivi atti del procedimento.</w:t>
      </w:r>
    </w:p>
    <w:p w:rsidR="00BD2863" w:rsidRDefault="00BD2863" w:rsidP="00BD2863">
      <w:r>
        <w:t>6. Per le ragioni complessivamente illustrate il ricorso è dunque fondato e, assorbita ogni altra deduzione ed eccezione, deve essere accolto, con conseguente annullamento degli atti impugnati.</w:t>
      </w:r>
    </w:p>
    <w:p w:rsidR="00BD2863" w:rsidRDefault="00BD2863" w:rsidP="00BD2863">
      <w:r>
        <w:t>7. Le spese seguono la soccombenza sostanziale e restano liquidate come in dispositivo.</w:t>
      </w:r>
    </w:p>
    <w:p w:rsidR="00BD2863" w:rsidRDefault="00BD2863" w:rsidP="00BD2863">
      <w:r>
        <w:t>P.Q.M.</w:t>
      </w:r>
    </w:p>
    <w:p w:rsidR="00BD2863" w:rsidRDefault="00BD2863" w:rsidP="00BD2863">
      <w:r>
        <w:t>Il Tribunale Amministrativo Regionale per il Lazio (Sezione Prima)</w:t>
      </w:r>
    </w:p>
    <w:p w:rsidR="00BD2863" w:rsidRDefault="00BD2863" w:rsidP="00BD2863">
      <w:r>
        <w:t>definitivamente pronunciando sul ricorso, come in epigrafe proposto, così provvede:</w:t>
      </w:r>
    </w:p>
    <w:p w:rsidR="00BD2863" w:rsidRDefault="00BD2863" w:rsidP="00BD2863">
      <w:r>
        <w:t>- accoglie il ricorso e, per l’effetto, annulla gli atti impugnati;</w:t>
      </w:r>
    </w:p>
    <w:p w:rsidR="00BD2863" w:rsidRDefault="00BD2863" w:rsidP="00BD2863">
      <w:r>
        <w:lastRenderedPageBreak/>
        <w:t>- condanna il Ministero dello Sviluppo economico al pagamento nei confronti del ricorrente delle spese del presente giudizio che liquida complessivamente e forfetariamente in euro 4.000,00 (</w:t>
      </w:r>
      <w:proofErr w:type="spellStart"/>
      <w:r>
        <w:t>=quattromila</w:t>
      </w:r>
      <w:proofErr w:type="spellEnd"/>
      <w:r>
        <w:t>/00);</w:t>
      </w:r>
    </w:p>
    <w:p w:rsidR="00BD2863" w:rsidRDefault="00BD2863" w:rsidP="00BD2863">
      <w:r>
        <w:t>- compensa le spese nei confronti delle altre parti del giudizio.</w:t>
      </w:r>
    </w:p>
    <w:p w:rsidR="00BD2863" w:rsidRDefault="00BD2863" w:rsidP="00BD2863">
      <w:r>
        <w:t>Ordina che la presente sentenza sia eseguita dall'autorità amministrativa.</w:t>
      </w:r>
    </w:p>
    <w:p w:rsidR="00BD2863" w:rsidRDefault="00BD2863" w:rsidP="00BD2863">
      <w:r>
        <w:t>Così deciso in Roma nella camera di consiglio del giorno 22 febbraio 2012 con l'intervento dei magistrati:</w:t>
      </w:r>
    </w:p>
    <w:p w:rsidR="00BD2863" w:rsidRDefault="00BD2863" w:rsidP="00BD2863">
      <w:r>
        <w:t>Roberto Politi,</w:t>
      </w:r>
      <w:r>
        <w:tab/>
        <w:t>Presidente</w:t>
      </w:r>
    </w:p>
    <w:p w:rsidR="00BD2863" w:rsidRDefault="00BD2863" w:rsidP="00BD2863">
      <w:r>
        <w:t xml:space="preserve">Angelo </w:t>
      </w:r>
      <w:proofErr w:type="spellStart"/>
      <w:r>
        <w:t>Gabbricci</w:t>
      </w:r>
      <w:proofErr w:type="spellEnd"/>
      <w:r>
        <w:t>,</w:t>
      </w:r>
      <w:r>
        <w:tab/>
        <w:t>Consigliere</w:t>
      </w:r>
    </w:p>
    <w:p w:rsidR="00BD2863" w:rsidRDefault="00BD2863" w:rsidP="00BD2863">
      <w:r>
        <w:t xml:space="preserve">Rosa </w:t>
      </w:r>
      <w:proofErr w:type="spellStart"/>
      <w:r>
        <w:t>Perna</w:t>
      </w:r>
      <w:proofErr w:type="spellEnd"/>
      <w:r>
        <w:t>,</w:t>
      </w:r>
      <w:r>
        <w:tab/>
        <w:t>Consigliere, Estensore</w:t>
      </w:r>
    </w:p>
    <w:p w:rsidR="00BD2863" w:rsidRDefault="00BD2863" w:rsidP="00BD2863">
      <w:r>
        <w:t xml:space="preserve"> </w:t>
      </w:r>
      <w:r>
        <w:tab/>
      </w:r>
      <w:r>
        <w:tab/>
      </w:r>
    </w:p>
    <w:p w:rsidR="00BD2863" w:rsidRDefault="00BD2863" w:rsidP="00BD2863">
      <w:r>
        <w:t xml:space="preserve"> </w:t>
      </w:r>
      <w:r>
        <w:tab/>
      </w:r>
      <w:r>
        <w:tab/>
      </w:r>
    </w:p>
    <w:p w:rsidR="00BD2863" w:rsidRDefault="00BD2863" w:rsidP="00BD2863">
      <w:r>
        <w:t>L'ESTENSORE</w:t>
      </w:r>
      <w:r>
        <w:tab/>
      </w:r>
      <w:r>
        <w:tab/>
        <w:t>IL PRESIDENTE</w:t>
      </w:r>
    </w:p>
    <w:p w:rsidR="00BD2863" w:rsidRDefault="00BD2863" w:rsidP="00BD2863">
      <w:r>
        <w:t xml:space="preserve"> </w:t>
      </w:r>
      <w:r>
        <w:tab/>
      </w:r>
      <w:r>
        <w:tab/>
      </w:r>
    </w:p>
    <w:p w:rsidR="00BD2863" w:rsidRDefault="00BD2863" w:rsidP="00BD2863">
      <w:r>
        <w:t xml:space="preserve"> </w:t>
      </w:r>
      <w:r>
        <w:tab/>
      </w:r>
      <w:r>
        <w:tab/>
      </w:r>
    </w:p>
    <w:p w:rsidR="00BD2863" w:rsidRDefault="00BD2863" w:rsidP="00BD2863">
      <w:r>
        <w:t xml:space="preserve"> </w:t>
      </w:r>
      <w:r>
        <w:tab/>
      </w:r>
      <w:r>
        <w:tab/>
      </w:r>
    </w:p>
    <w:p w:rsidR="00BD2863" w:rsidRDefault="00BD2863" w:rsidP="00BD2863">
      <w:r>
        <w:t xml:space="preserve"> </w:t>
      </w:r>
      <w:r>
        <w:tab/>
      </w:r>
      <w:r>
        <w:tab/>
      </w:r>
    </w:p>
    <w:p w:rsidR="00BD2863" w:rsidRDefault="00BD2863" w:rsidP="00BD2863">
      <w:r>
        <w:t xml:space="preserve"> </w:t>
      </w:r>
      <w:r>
        <w:tab/>
      </w:r>
      <w:r>
        <w:tab/>
      </w:r>
    </w:p>
    <w:p w:rsidR="00BD2863" w:rsidRDefault="00BD2863" w:rsidP="00BD2863">
      <w:r>
        <w:t>DEPOSITATA IN SEGRETERIA</w:t>
      </w:r>
    </w:p>
    <w:p w:rsidR="00BD2863" w:rsidRDefault="00BD2863" w:rsidP="00BD2863">
      <w:r>
        <w:t>Il 05/03/2012</w:t>
      </w:r>
    </w:p>
    <w:p w:rsidR="00BD2863" w:rsidRDefault="00BD2863" w:rsidP="00BD2863">
      <w:r>
        <w:t>IL SEGRETARIO</w:t>
      </w:r>
    </w:p>
    <w:p w:rsidR="00BD2863" w:rsidRPr="00BD2863" w:rsidRDefault="00BD2863" w:rsidP="00BD2863">
      <w:pPr>
        <w:rPr>
          <w:lang w:val="en-US"/>
        </w:rPr>
      </w:pPr>
      <w:r w:rsidRPr="00BD2863">
        <w:rPr>
          <w:lang w:val="en-US"/>
        </w:rPr>
        <w:t xml:space="preserve">(Art. 89, co. 3, cod. proc. </w:t>
      </w:r>
      <w:proofErr w:type="spellStart"/>
      <w:r w:rsidRPr="00BD2863">
        <w:rPr>
          <w:lang w:val="en-US"/>
        </w:rPr>
        <w:t>amm</w:t>
      </w:r>
      <w:proofErr w:type="spellEnd"/>
      <w:r w:rsidRPr="00BD2863">
        <w:rPr>
          <w:lang w:val="en-US"/>
        </w:rPr>
        <w:t>.)</w:t>
      </w:r>
    </w:p>
    <w:p w:rsidR="00750B3A" w:rsidRPr="00BD2863" w:rsidRDefault="00750B3A">
      <w:pPr>
        <w:rPr>
          <w:lang w:val="en-US"/>
        </w:rPr>
      </w:pPr>
    </w:p>
    <w:sectPr w:rsidR="00750B3A" w:rsidRPr="00BD2863" w:rsidSect="00750B3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D2863"/>
    <w:rsid w:val="00750B3A"/>
    <w:rsid w:val="00BD28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0B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5136</Words>
  <Characters>29281</Characters>
  <Application>Microsoft Office Word</Application>
  <DocSecurity>0</DocSecurity>
  <Lines>244</Lines>
  <Paragraphs>68</Paragraphs>
  <ScaleCrop>false</ScaleCrop>
  <Company>Universita' Luigi Bocconi</Company>
  <LinksUpToDate>false</LinksUpToDate>
  <CharactersWithSpaces>34349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Default</dc:creator>
  <cp:keywords/>
  <dc:description/>
  <cp:lastModifiedBy>User Default</cp:lastModifiedBy>
  <cp:revision>2</cp:revision>
  <dcterms:created xsi:type="dcterms:W3CDTF">2012-06-08T12:25:00Z</dcterms:created>
  <dcterms:modified xsi:type="dcterms:W3CDTF">2012-06-08T12:26:00Z</dcterms:modified>
</cp:coreProperties>
</file>