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19" w:rsidRDefault="00253319" w:rsidP="00253319">
      <w:pPr>
        <w:bidi w:val="0"/>
        <w:spacing w:after="240"/>
        <w:jc w:val="right"/>
      </w:pPr>
      <w:r>
        <w:fldChar w:fldCharType="begin"/>
      </w:r>
      <w:r>
        <w:instrText xml:space="preserve"> DATE \@ "MMMM d, yyyy" </w:instrText>
      </w:r>
      <w:r>
        <w:fldChar w:fldCharType="separate"/>
      </w:r>
      <w:r w:rsidR="00AA6D77">
        <w:rPr>
          <w:noProof/>
        </w:rPr>
        <w:t>June 2, 2019</w:t>
      </w:r>
      <w:r>
        <w:fldChar w:fldCharType="end"/>
      </w:r>
    </w:p>
    <w:p w:rsidR="00253319" w:rsidRDefault="000A050B" w:rsidP="009056E9">
      <w:pPr>
        <w:bidi w:val="0"/>
      </w:pPr>
      <w:r>
        <w:t>To the attention of:</w:t>
      </w:r>
    </w:p>
    <w:p w:rsidR="000A050B" w:rsidRDefault="000A050B" w:rsidP="009056E9">
      <w:pPr>
        <w:bidi w:val="0"/>
      </w:pPr>
      <w:r>
        <w:t>Departmental Doctoral Committee Chairpersons</w:t>
      </w:r>
    </w:p>
    <w:p w:rsidR="000A050B" w:rsidRDefault="000A050B" w:rsidP="009056E9">
      <w:pPr>
        <w:bidi w:val="0"/>
      </w:pPr>
      <w:r>
        <w:t>Assistants to Heads of Departments/Schools</w:t>
      </w:r>
    </w:p>
    <w:p w:rsidR="00253319" w:rsidRDefault="00253319" w:rsidP="00253319">
      <w:pPr>
        <w:bidi w:val="0"/>
        <w:spacing w:after="240"/>
      </w:pPr>
    </w:p>
    <w:p w:rsidR="00253319" w:rsidRPr="000A050B" w:rsidRDefault="000A050B" w:rsidP="000A050B">
      <w:pPr>
        <w:bidi w:val="0"/>
        <w:spacing w:after="240"/>
        <w:jc w:val="center"/>
        <w:rPr>
          <w:b/>
          <w:bCs/>
          <w:u w:val="single"/>
        </w:rPr>
      </w:pPr>
      <w:r w:rsidRPr="000A050B">
        <w:rPr>
          <w:b/>
          <w:bCs/>
          <w:u w:val="single"/>
        </w:rPr>
        <w:t>Re: Public Call for Fellowships: One Year Scholarships program for PhD International Students (Sandwich) – Second cycle</w:t>
      </w:r>
      <w:r>
        <w:rPr>
          <w:b/>
          <w:bCs/>
          <w:u w:val="single"/>
        </w:rPr>
        <w:t xml:space="preserve"> – 2019/2020</w:t>
      </w:r>
    </w:p>
    <w:p w:rsidR="00A44892" w:rsidRDefault="00253319" w:rsidP="009B3E4E">
      <w:pPr>
        <w:bidi w:val="0"/>
        <w:spacing w:after="240"/>
        <w:jc w:val="both"/>
      </w:pPr>
      <w:r>
        <w:br/>
        <w:t>The Israeli Council for Higher Education (CHE)</w:t>
      </w:r>
      <w:r w:rsidR="009056E9">
        <w:t xml:space="preserve"> </w:t>
      </w:r>
      <w:r w:rsidR="00163E84">
        <w:t>has announced the opening of a second cycle for the One Year Scholarships Program for International PhD Students ("Sandwich" Program)</w:t>
      </w:r>
      <w:r w:rsidR="00A44892">
        <w:t xml:space="preserve">. This program is intended for international PhD Students coming to Israel for one year, in the framework of their doctoral program abroad. </w:t>
      </w:r>
    </w:p>
    <w:p w:rsidR="00A44892" w:rsidRDefault="00A44892" w:rsidP="009B3E4E">
      <w:pPr>
        <w:bidi w:val="0"/>
        <w:spacing w:after="240"/>
        <w:jc w:val="both"/>
      </w:pPr>
      <w:r>
        <w:t>The aim of the program is to attract outstanding international students to Israel and to strengthen international research connections between scholars and research teams in Israel and abroad. The Program has started in the academic year 2018/2019 and will start its second cycle in 2019/2020.</w:t>
      </w:r>
    </w:p>
    <w:p w:rsidR="00A44892" w:rsidRDefault="00A44892" w:rsidP="009B3E4E">
      <w:pPr>
        <w:bidi w:val="0"/>
        <w:spacing w:after="240"/>
        <w:jc w:val="both"/>
      </w:pPr>
      <w:r>
        <w:t>Each year, up to 40 new scholarships will be awarded by the special committee nominated by the chairman of the PBC</w:t>
      </w:r>
      <w:r w:rsidR="009B3E4E">
        <w:t xml:space="preserve"> (</w:t>
      </w:r>
      <w:r w:rsidR="009B3E4E" w:rsidRPr="009B3E4E">
        <w:t>Planning and Budgeting Committee</w:t>
      </w:r>
      <w:r w:rsidR="009B3E4E">
        <w:t>)</w:t>
      </w:r>
      <w:r>
        <w:t xml:space="preserve">, and </w:t>
      </w:r>
      <w:r w:rsidRPr="00A44892">
        <w:rPr>
          <w:u w:val="single"/>
        </w:rPr>
        <w:t>up to 5 scholarships</w:t>
      </w:r>
      <w:r>
        <w:t xml:space="preserve"> should be allocated to the University of Haifa.</w:t>
      </w:r>
    </w:p>
    <w:p w:rsidR="00A44892" w:rsidRDefault="009B3E4E" w:rsidP="009B3E4E">
      <w:pPr>
        <w:bidi w:val="0"/>
        <w:spacing w:after="240"/>
        <w:jc w:val="both"/>
      </w:pPr>
      <w:r>
        <w:t xml:space="preserve">Recipients </w:t>
      </w:r>
      <w:r w:rsidR="00A44892">
        <w:t>will be chosen according to academic excellence criteria.</w:t>
      </w:r>
    </w:p>
    <w:p w:rsidR="00A44892" w:rsidRDefault="00A44892" w:rsidP="009B3E4E">
      <w:pPr>
        <w:bidi w:val="0"/>
        <w:jc w:val="both"/>
        <w:rPr>
          <w:b/>
          <w:bCs/>
          <w:u w:val="single"/>
        </w:rPr>
      </w:pPr>
      <w:r w:rsidRPr="00A44892">
        <w:rPr>
          <w:b/>
          <w:bCs/>
          <w:u w:val="single"/>
        </w:rPr>
        <w:t>Amount of the scholarship:</w:t>
      </w:r>
    </w:p>
    <w:p w:rsidR="00A44892" w:rsidRPr="00A44892" w:rsidRDefault="00A44892" w:rsidP="009B3E4E">
      <w:pPr>
        <w:bidi w:val="0"/>
        <w:jc w:val="both"/>
        <w:rPr>
          <w:b/>
          <w:bCs/>
          <w:u w:val="single"/>
        </w:rPr>
      </w:pPr>
      <w:r>
        <w:t>Selected scholars will receive a scholarship of 80,000 NIS per year. If the scholar comes for a period for less than one year, the amount of the scholarship will be proportional to the amount of time the student will study in Israel. Doctoral students coming to Israel for a period of less than three months are not eligible for a scholarship.</w:t>
      </w:r>
    </w:p>
    <w:p w:rsidR="009B3E4E" w:rsidRDefault="009B3E4E" w:rsidP="009B3E4E">
      <w:pPr>
        <w:bidi w:val="0"/>
        <w:jc w:val="both"/>
        <w:rPr>
          <w:b/>
          <w:bCs/>
          <w:u w:val="single"/>
        </w:rPr>
      </w:pPr>
    </w:p>
    <w:p w:rsidR="009056E9" w:rsidRDefault="00253319" w:rsidP="009B3E4E">
      <w:pPr>
        <w:bidi w:val="0"/>
        <w:jc w:val="both"/>
      </w:pPr>
      <w:r w:rsidRPr="00A44892">
        <w:rPr>
          <w:b/>
          <w:bCs/>
          <w:u w:val="single"/>
        </w:rPr>
        <w:t>Eligibility</w:t>
      </w:r>
      <w:proofErr w:type="gramStart"/>
      <w:r w:rsidR="009056E9">
        <w:rPr>
          <w:b/>
          <w:bCs/>
          <w:u w:val="single"/>
        </w:rPr>
        <w:t>:</w:t>
      </w:r>
      <w:proofErr w:type="gramEnd"/>
      <w:r w:rsidRPr="00A44892">
        <w:rPr>
          <w:b/>
          <w:bCs/>
          <w:u w:val="single"/>
        </w:rPr>
        <w:br/>
      </w:r>
      <w:r w:rsidR="009056E9" w:rsidRPr="009056E9">
        <w:rPr>
          <w:rFonts w:asciiTheme="majorBidi" w:hAnsiTheme="majorBidi" w:cstheme="majorBidi"/>
        </w:rPr>
        <w:t>a</w:t>
      </w:r>
      <w:r w:rsidR="009056E9">
        <w:rPr>
          <w:rFonts w:ascii="Symbol" w:hAnsi="Symbol"/>
        </w:rPr>
        <w:t></w:t>
      </w:r>
      <w:r w:rsidR="009056E9">
        <w:rPr>
          <w:rFonts w:ascii="Symbol" w:hAnsi="Symbol"/>
        </w:rPr>
        <w:t></w:t>
      </w:r>
      <w:r>
        <w:t>Candidates must be studying for a PhD in a university outside of Israel.</w:t>
      </w:r>
    </w:p>
    <w:p w:rsidR="009056E9" w:rsidRDefault="009056E9" w:rsidP="009B3E4E">
      <w:pPr>
        <w:bidi w:val="0"/>
        <w:jc w:val="both"/>
      </w:pPr>
      <w:r>
        <w:t>The program is open to PhD students from all countries (outside of Israel) and for all research fields</w:t>
      </w:r>
    </w:p>
    <w:p w:rsidR="009056E9" w:rsidRDefault="009056E9" w:rsidP="009B3E4E">
      <w:pPr>
        <w:bidi w:val="0"/>
        <w:jc w:val="both"/>
      </w:pPr>
      <w:r>
        <w:t>b. Candidates must have completed successfully their first year of doctoral studies</w:t>
      </w:r>
    </w:p>
    <w:p w:rsidR="009056E9" w:rsidRDefault="009056E9" w:rsidP="009B3E4E">
      <w:pPr>
        <w:bidi w:val="0"/>
        <w:jc w:val="both"/>
      </w:pPr>
      <w:r>
        <w:t>c. The scholarships are designed only for students who are not Israeli citizens or Israeli residents.</w:t>
      </w:r>
    </w:p>
    <w:p w:rsidR="009056E9" w:rsidRDefault="009056E9" w:rsidP="009B3E4E">
      <w:pPr>
        <w:bidi w:val="0"/>
        <w:jc w:val="both"/>
      </w:pPr>
    </w:p>
    <w:p w:rsidR="009056E9" w:rsidRPr="009056E9" w:rsidRDefault="009056E9" w:rsidP="009B3E4E">
      <w:pPr>
        <w:bidi w:val="0"/>
        <w:jc w:val="both"/>
        <w:rPr>
          <w:b/>
          <w:bCs/>
          <w:u w:val="single"/>
        </w:rPr>
      </w:pPr>
      <w:r w:rsidRPr="009056E9">
        <w:rPr>
          <w:b/>
          <w:bCs/>
          <w:u w:val="single"/>
        </w:rPr>
        <w:t>Candidates are required to submit the following documents:</w:t>
      </w:r>
    </w:p>
    <w:p w:rsidR="009E768E" w:rsidRPr="009E768E" w:rsidRDefault="009056E9" w:rsidP="009B3E4E">
      <w:pPr>
        <w:pStyle w:val="ListParagraph"/>
        <w:numPr>
          <w:ilvl w:val="0"/>
          <w:numId w:val="2"/>
        </w:numPr>
        <w:spacing w:after="240"/>
        <w:jc w:val="both"/>
        <w:rPr>
          <w:rFonts w:ascii="Calibri" w:hAnsi="Calibri"/>
          <w:color w:val="1F497D"/>
          <w:sz w:val="22"/>
          <w:szCs w:val="22"/>
        </w:rPr>
      </w:pPr>
      <w:r>
        <w:t xml:space="preserve">A detailed Curriculum Vitae, </w:t>
      </w:r>
      <w:r w:rsidR="009E768E">
        <w:t xml:space="preserve">including mention of your final Bachelor's and Master's degree grade, as well as your Master's thesis grade </w:t>
      </w:r>
      <w:r>
        <w:t>(please make sure to point out in your CV whether the degrees were obtained cum laude, summa cum laude, and to mention prizes obtained in the course of your studies, supported by official documents)</w:t>
      </w:r>
      <w:r w:rsidR="009E768E">
        <w:t xml:space="preserve">. Please include in your candidacy file a copy of your </w:t>
      </w:r>
      <w:r w:rsidR="009E768E">
        <w:t>current PhD transcript, final grade transcripts for Bachelor's and Master's degrees</w:t>
      </w:r>
      <w:r w:rsidR="009E768E">
        <w:t xml:space="preserve"> with final cumulative grade point average and final Master's thesis grade, Bachelor's and Master's degree diplomas.</w:t>
      </w:r>
    </w:p>
    <w:p w:rsidR="009E768E" w:rsidRPr="009E768E" w:rsidRDefault="009E768E" w:rsidP="009B3E4E">
      <w:pPr>
        <w:pStyle w:val="ListParagraph"/>
        <w:numPr>
          <w:ilvl w:val="0"/>
          <w:numId w:val="2"/>
        </w:numPr>
        <w:spacing w:after="240"/>
        <w:jc w:val="both"/>
        <w:rPr>
          <w:rFonts w:ascii="Calibri" w:hAnsi="Calibri"/>
          <w:color w:val="1F497D"/>
          <w:sz w:val="22"/>
          <w:szCs w:val="22"/>
        </w:rPr>
      </w:pPr>
      <w:r>
        <w:t>A list of publications (if relevant)</w:t>
      </w:r>
    </w:p>
    <w:p w:rsidR="00C65685" w:rsidRPr="00C65685" w:rsidRDefault="009E768E" w:rsidP="009B3E4E">
      <w:pPr>
        <w:pStyle w:val="ListParagraph"/>
        <w:numPr>
          <w:ilvl w:val="0"/>
          <w:numId w:val="2"/>
        </w:numPr>
        <w:spacing w:after="240"/>
        <w:jc w:val="both"/>
        <w:rPr>
          <w:rFonts w:ascii="Calibri" w:hAnsi="Calibri"/>
          <w:color w:val="1F497D"/>
          <w:sz w:val="22"/>
          <w:szCs w:val="22"/>
        </w:rPr>
      </w:pPr>
      <w:r>
        <w:t xml:space="preserve">An abstract of the submitted research proposal, </w:t>
      </w:r>
      <w:r w:rsidR="00C65685">
        <w:t>including topic and its importance, its sources and contribution to the field of research (3-5 pages)</w:t>
      </w:r>
    </w:p>
    <w:p w:rsidR="00C65685" w:rsidRPr="00C65685" w:rsidRDefault="00C65685" w:rsidP="009B3E4E">
      <w:pPr>
        <w:pStyle w:val="ListParagraph"/>
        <w:numPr>
          <w:ilvl w:val="0"/>
          <w:numId w:val="2"/>
        </w:numPr>
        <w:spacing w:after="240"/>
        <w:jc w:val="both"/>
        <w:rPr>
          <w:rFonts w:ascii="Calibri" w:hAnsi="Calibri"/>
          <w:color w:val="1F497D"/>
          <w:sz w:val="22"/>
          <w:szCs w:val="22"/>
        </w:rPr>
      </w:pPr>
      <w:r>
        <w:t>Three detailed recommendation letters including: (1) a recommendation from the Master's degree supervisor; (2) a recommendation from the PhD supervisor; (3) a recommendation letter from an academic staff member acquainted to the candidate. Recommendations should include information about the research field, its scientific importance, its sources and the innovation, as well as information about the academic achievements of the candidate</w:t>
      </w:r>
      <w:r w:rsidRPr="00C65685">
        <w:rPr>
          <w:rFonts w:ascii="Calibri" w:hAnsi="Calibri"/>
          <w:color w:val="1F497D"/>
          <w:sz w:val="22"/>
          <w:szCs w:val="22"/>
        </w:rPr>
        <w:t>.</w:t>
      </w:r>
      <w:r w:rsidRPr="00C65685">
        <w:rPr>
          <w:rFonts w:ascii="Calibri" w:hAnsi="Calibri"/>
          <w:color w:val="1F497D"/>
          <w:sz w:val="22"/>
          <w:szCs w:val="22"/>
        </w:rPr>
        <w:br/>
      </w:r>
      <w:r w:rsidRPr="00C65685">
        <w:rPr>
          <w:rFonts w:asciiTheme="majorBidi" w:hAnsiTheme="majorBidi" w:cstheme="majorBidi"/>
        </w:rPr>
        <w:t xml:space="preserve">*Please pay attention to the fact that </w:t>
      </w:r>
      <w:r>
        <w:rPr>
          <w:rFonts w:asciiTheme="majorBidi" w:hAnsiTheme="majorBidi" w:cstheme="majorBidi"/>
        </w:rPr>
        <w:t xml:space="preserve">the content of those </w:t>
      </w:r>
      <w:r w:rsidRPr="00C65685">
        <w:rPr>
          <w:rFonts w:asciiTheme="majorBidi" w:hAnsiTheme="majorBidi" w:cstheme="majorBidi"/>
        </w:rPr>
        <w:t xml:space="preserve">letters of recommendations are of </w:t>
      </w:r>
      <w:r w:rsidR="009B3E4E">
        <w:rPr>
          <w:rFonts w:asciiTheme="majorBidi" w:hAnsiTheme="majorBidi" w:cstheme="majorBidi"/>
        </w:rPr>
        <w:t>high</w:t>
      </w:r>
      <w:r w:rsidRPr="00C65685">
        <w:rPr>
          <w:rFonts w:asciiTheme="majorBidi" w:hAnsiTheme="majorBidi" w:cstheme="majorBidi"/>
        </w:rPr>
        <w:t xml:space="preserve"> importance in the candidacy file</w:t>
      </w:r>
      <w:r>
        <w:rPr>
          <w:rFonts w:asciiTheme="majorBidi" w:hAnsiTheme="majorBidi" w:cstheme="majorBidi"/>
        </w:rPr>
        <w:t xml:space="preserve">, and have a strong impact on the </w:t>
      </w:r>
      <w:r w:rsidR="009B3E4E">
        <w:rPr>
          <w:rFonts w:asciiTheme="majorBidi" w:hAnsiTheme="majorBidi" w:cstheme="majorBidi"/>
        </w:rPr>
        <w:t>awarding committee's decision</w:t>
      </w:r>
      <w:r>
        <w:rPr>
          <w:rFonts w:asciiTheme="majorBidi" w:hAnsiTheme="majorBidi" w:cstheme="majorBidi"/>
        </w:rPr>
        <w:t>.</w:t>
      </w:r>
    </w:p>
    <w:p w:rsidR="00C65685" w:rsidRDefault="00C65685" w:rsidP="009B3E4E">
      <w:pPr>
        <w:pStyle w:val="ListParagraph"/>
        <w:numPr>
          <w:ilvl w:val="0"/>
          <w:numId w:val="2"/>
        </w:numPr>
        <w:spacing w:after="240"/>
        <w:jc w:val="both"/>
        <w:rPr>
          <w:rFonts w:ascii="Calibri" w:hAnsi="Calibri"/>
          <w:color w:val="1F497D"/>
          <w:sz w:val="22"/>
          <w:szCs w:val="22"/>
        </w:rPr>
      </w:pPr>
      <w:r>
        <w:t>A scanned copy of your passport (the page with the candidate's details and picture)</w:t>
      </w:r>
    </w:p>
    <w:p w:rsidR="00C65685" w:rsidRPr="009B3E4E" w:rsidRDefault="00C65685" w:rsidP="009B3E4E">
      <w:pPr>
        <w:pStyle w:val="ListParagraph"/>
        <w:spacing w:after="240"/>
        <w:jc w:val="both"/>
        <w:rPr>
          <w:rFonts w:asciiTheme="majorBidi" w:hAnsiTheme="majorBidi" w:cstheme="majorBidi"/>
          <w:b/>
          <w:bCs/>
        </w:rPr>
      </w:pPr>
      <w:r w:rsidRPr="009B3E4E">
        <w:rPr>
          <w:rFonts w:asciiTheme="majorBidi" w:hAnsiTheme="majorBidi" w:cstheme="majorBidi"/>
          <w:b/>
          <w:bCs/>
        </w:rPr>
        <w:t xml:space="preserve">Please forward all application files </w:t>
      </w:r>
      <w:r w:rsidR="009B3E4E" w:rsidRPr="009B3E4E">
        <w:rPr>
          <w:rFonts w:asciiTheme="majorBidi" w:hAnsiTheme="majorBidi" w:cstheme="majorBidi"/>
          <w:b/>
          <w:bCs/>
        </w:rPr>
        <w:t>by email, no later than Sunday, </w:t>
      </w:r>
      <w:r w:rsidRPr="009B3E4E">
        <w:rPr>
          <w:rFonts w:asciiTheme="majorBidi" w:hAnsiTheme="majorBidi" w:cstheme="majorBidi"/>
          <w:b/>
          <w:bCs/>
        </w:rPr>
        <w:t>September</w:t>
      </w:r>
      <w:r w:rsidR="009B3E4E" w:rsidRPr="009B3E4E">
        <w:rPr>
          <w:rFonts w:asciiTheme="majorBidi" w:hAnsiTheme="majorBidi" w:cstheme="majorBidi"/>
          <w:b/>
          <w:bCs/>
        </w:rPr>
        <w:t> </w:t>
      </w:r>
      <w:r w:rsidRPr="009B3E4E">
        <w:rPr>
          <w:rFonts w:asciiTheme="majorBidi" w:hAnsiTheme="majorBidi" w:cstheme="majorBidi"/>
          <w:b/>
          <w:bCs/>
        </w:rPr>
        <w:t>8</w:t>
      </w:r>
      <w:r w:rsidRPr="009B3E4E">
        <w:rPr>
          <w:rFonts w:asciiTheme="majorBidi" w:hAnsiTheme="majorBidi" w:cstheme="majorBidi"/>
          <w:b/>
          <w:bCs/>
          <w:vertAlign w:val="superscript"/>
        </w:rPr>
        <w:t>th</w:t>
      </w:r>
      <w:r w:rsidRPr="009B3E4E">
        <w:rPr>
          <w:rFonts w:asciiTheme="majorBidi" w:hAnsiTheme="majorBidi" w:cstheme="majorBidi"/>
          <w:b/>
          <w:bCs/>
        </w:rPr>
        <w:t xml:space="preserve"> 2019 to the Graduate Studies Authority, </w:t>
      </w:r>
      <w:r w:rsidR="009B3E4E" w:rsidRPr="009B3E4E">
        <w:rPr>
          <w:rFonts w:asciiTheme="majorBidi" w:hAnsiTheme="majorBidi" w:cstheme="majorBidi"/>
          <w:b/>
          <w:bCs/>
        </w:rPr>
        <w:t>25</w:t>
      </w:r>
      <w:r w:rsidR="009B3E4E" w:rsidRPr="009B3E4E">
        <w:rPr>
          <w:rFonts w:asciiTheme="majorBidi" w:hAnsiTheme="majorBidi" w:cstheme="majorBidi"/>
          <w:b/>
          <w:bCs/>
          <w:vertAlign w:val="superscript"/>
        </w:rPr>
        <w:t>th</w:t>
      </w:r>
      <w:r w:rsidR="009B3E4E" w:rsidRPr="009B3E4E">
        <w:rPr>
          <w:rFonts w:asciiTheme="majorBidi" w:hAnsiTheme="majorBidi" w:cstheme="majorBidi"/>
          <w:b/>
          <w:bCs/>
        </w:rPr>
        <w:t xml:space="preserve"> floor, room 2504 (to the attention of Ms. Muriel Burg, </w:t>
      </w:r>
      <w:hyperlink r:id="rId9" w:history="1">
        <w:r w:rsidR="009B3E4E" w:rsidRPr="009B3E4E">
          <w:rPr>
            <w:rStyle w:val="Hyperlink"/>
            <w:rFonts w:asciiTheme="majorBidi" w:hAnsiTheme="majorBidi" w:cstheme="majorBidi"/>
            <w:b/>
            <w:bCs/>
          </w:rPr>
          <w:t>mburg@univ.haifa.ac.il</w:t>
        </w:r>
      </w:hyperlink>
      <w:r w:rsidR="009B3E4E" w:rsidRPr="009B3E4E">
        <w:rPr>
          <w:rFonts w:asciiTheme="majorBidi" w:hAnsiTheme="majorBidi" w:cstheme="majorBidi"/>
          <w:b/>
          <w:bCs/>
        </w:rPr>
        <w:t>)</w:t>
      </w:r>
    </w:p>
    <w:p w:rsidR="003E22AD" w:rsidRDefault="009B3E4E" w:rsidP="009B3E4E">
      <w:pPr>
        <w:pStyle w:val="ListParagraph"/>
        <w:spacing w:after="240"/>
        <w:jc w:val="both"/>
        <w:rPr>
          <w:rFonts w:asciiTheme="majorBidi" w:hAnsiTheme="majorBidi" w:cstheme="majorBidi"/>
        </w:rPr>
      </w:pPr>
      <w:r>
        <w:rPr>
          <w:rFonts w:asciiTheme="majorBidi" w:hAnsiTheme="majorBidi" w:cstheme="majorBidi"/>
        </w:rPr>
        <w:t>Please take into consideration that there will be no further extension to the deadline.</w:t>
      </w:r>
    </w:p>
    <w:p w:rsidR="009B3E4E" w:rsidRDefault="009B3E4E" w:rsidP="009B3E4E">
      <w:pPr>
        <w:pStyle w:val="ListParagraph"/>
        <w:spacing w:after="240"/>
        <w:jc w:val="both"/>
        <w:rPr>
          <w:rFonts w:asciiTheme="majorBidi" w:hAnsiTheme="majorBidi" w:cstheme="majorBidi"/>
        </w:rPr>
      </w:pPr>
      <w:r>
        <w:rPr>
          <w:rFonts w:asciiTheme="majorBidi" w:hAnsiTheme="majorBidi" w:cstheme="majorBidi"/>
        </w:rPr>
        <w:t>Thanking you in advance for your cooperation,</w:t>
      </w:r>
    </w:p>
    <w:p w:rsidR="009B3E4E" w:rsidRDefault="009B3E4E" w:rsidP="009B3E4E">
      <w:pPr>
        <w:pStyle w:val="ListParagraph"/>
        <w:spacing w:after="240"/>
        <w:rPr>
          <w:rFonts w:asciiTheme="majorBidi" w:hAnsiTheme="majorBidi" w:cstheme="majorBidi"/>
        </w:rPr>
      </w:pPr>
    </w:p>
    <w:p w:rsidR="009B3E4E" w:rsidRDefault="009B3E4E" w:rsidP="009B3E4E">
      <w:pPr>
        <w:pStyle w:val="ListParagraph"/>
        <w:spacing w:after="240"/>
        <w:rPr>
          <w:rFonts w:asciiTheme="majorBidi" w:hAnsiTheme="majorBidi" w:cstheme="majorBidi"/>
        </w:rPr>
      </w:pPr>
      <w:r>
        <w:rPr>
          <w:rFonts w:asciiTheme="majorBidi" w:hAnsiTheme="majorBidi" w:cstheme="majorBidi"/>
        </w:rPr>
        <w:t>Sincerely,</w:t>
      </w:r>
    </w:p>
    <w:p w:rsidR="009B3E4E" w:rsidRDefault="009B3E4E" w:rsidP="009B3E4E">
      <w:pPr>
        <w:pStyle w:val="ListParagraph"/>
        <w:spacing w:after="240"/>
        <w:rPr>
          <w:sz w:val="23"/>
          <w:szCs w:val="23"/>
        </w:rPr>
      </w:pPr>
      <w:r>
        <w:rPr>
          <w:noProof/>
          <w:sz w:val="23"/>
          <w:szCs w:val="23"/>
        </w:rPr>
        <w:drawing>
          <wp:inline distT="0" distB="0" distL="0" distR="0" wp14:anchorId="13F8FD4E" wp14:editId="521A54E7">
            <wp:extent cx="1504950" cy="506211"/>
            <wp:effectExtent l="0" t="0" r="0" b="8255"/>
            <wp:docPr id="3" name="Picture 3" descr="C:\Users\claurence\Desktop\desktop files\חתימות\Sigalit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rence\Desktop\desktop files\חתימות\Sigalit Signa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506211"/>
                    </a:xfrm>
                    <a:prstGeom prst="rect">
                      <a:avLst/>
                    </a:prstGeom>
                    <a:noFill/>
                    <a:ln>
                      <a:noFill/>
                    </a:ln>
                  </pic:spPr>
                </pic:pic>
              </a:graphicData>
            </a:graphic>
          </wp:inline>
        </w:drawing>
      </w:r>
    </w:p>
    <w:p w:rsidR="009B3E4E" w:rsidRDefault="009B3E4E" w:rsidP="009B3E4E">
      <w:pPr>
        <w:pStyle w:val="ListParagraph"/>
        <w:rPr>
          <w:rFonts w:asciiTheme="majorBidi" w:hAnsiTheme="majorBidi" w:cstheme="majorBidi"/>
          <w:sz w:val="23"/>
          <w:szCs w:val="23"/>
        </w:rPr>
      </w:pPr>
      <w:r w:rsidRPr="006512C4">
        <w:rPr>
          <w:sz w:val="23"/>
          <w:szCs w:val="23"/>
        </w:rPr>
        <w:t xml:space="preserve">Ms. </w:t>
      </w:r>
      <w:proofErr w:type="spellStart"/>
      <w:r w:rsidRPr="006512C4">
        <w:rPr>
          <w:sz w:val="23"/>
          <w:szCs w:val="23"/>
        </w:rPr>
        <w:t>Sigalit</w:t>
      </w:r>
      <w:proofErr w:type="spellEnd"/>
      <w:r w:rsidRPr="006512C4">
        <w:rPr>
          <w:sz w:val="23"/>
          <w:szCs w:val="23"/>
        </w:rPr>
        <w:t xml:space="preserve"> </w:t>
      </w:r>
      <w:proofErr w:type="spellStart"/>
      <w:r w:rsidRPr="006512C4">
        <w:rPr>
          <w:sz w:val="23"/>
          <w:szCs w:val="23"/>
        </w:rPr>
        <w:t>Rajuan</w:t>
      </w:r>
      <w:proofErr w:type="spellEnd"/>
      <w:r w:rsidRPr="006512C4">
        <w:rPr>
          <w:rFonts w:asciiTheme="majorBidi" w:hAnsiTheme="majorBidi" w:cstheme="majorBidi"/>
          <w:sz w:val="23"/>
          <w:szCs w:val="23"/>
        </w:rPr>
        <w:t xml:space="preserve"> </w:t>
      </w:r>
    </w:p>
    <w:p w:rsidR="009B3E4E" w:rsidRPr="009B3E4E" w:rsidRDefault="009B3E4E" w:rsidP="009B3E4E">
      <w:pPr>
        <w:pStyle w:val="ListParagraph"/>
        <w:rPr>
          <w:rFonts w:asciiTheme="majorBidi" w:hAnsiTheme="majorBidi" w:cstheme="majorBidi"/>
        </w:rPr>
      </w:pPr>
      <w:r>
        <w:rPr>
          <w:rFonts w:asciiTheme="majorBidi" w:hAnsiTheme="majorBidi" w:cstheme="majorBidi"/>
          <w:sz w:val="23"/>
          <w:szCs w:val="23"/>
        </w:rPr>
        <w:t>Head of Administration, Graduate Studies Authority</w:t>
      </w:r>
    </w:p>
    <w:p w:rsidR="009B3E4E" w:rsidRDefault="009B3E4E" w:rsidP="009B3E4E">
      <w:pPr>
        <w:bidi w:val="0"/>
        <w:ind w:right="-426"/>
        <w:rPr>
          <w:rFonts w:asciiTheme="majorBidi" w:hAnsiTheme="majorBidi" w:cstheme="majorBidi"/>
          <w:sz w:val="23"/>
          <w:szCs w:val="23"/>
        </w:rPr>
      </w:pPr>
    </w:p>
    <w:p w:rsidR="009B3E4E" w:rsidRDefault="009B3E4E" w:rsidP="009B3E4E">
      <w:pPr>
        <w:bidi w:val="0"/>
        <w:ind w:right="-426"/>
        <w:rPr>
          <w:rFonts w:asciiTheme="majorBidi" w:hAnsiTheme="majorBidi" w:cstheme="majorBidi"/>
          <w:sz w:val="23"/>
          <w:szCs w:val="23"/>
        </w:rPr>
      </w:pPr>
    </w:p>
    <w:p w:rsidR="009B3E4E" w:rsidRPr="006512C4" w:rsidRDefault="009B3E4E" w:rsidP="009B3E4E">
      <w:pPr>
        <w:bidi w:val="0"/>
        <w:ind w:right="-426"/>
        <w:rPr>
          <w:sz w:val="23"/>
          <w:szCs w:val="23"/>
        </w:rPr>
      </w:pPr>
      <w:r w:rsidRPr="006512C4">
        <w:rPr>
          <w:sz w:val="23"/>
          <w:szCs w:val="23"/>
        </w:rPr>
        <w:t xml:space="preserve">Cc: </w:t>
      </w:r>
      <w:r w:rsidRPr="006512C4">
        <w:rPr>
          <w:sz w:val="23"/>
          <w:szCs w:val="23"/>
        </w:rPr>
        <w:tab/>
      </w:r>
      <w:r>
        <w:rPr>
          <w:sz w:val="23"/>
          <w:szCs w:val="23"/>
        </w:rPr>
        <w:t xml:space="preserve">Prof. Gustavo </w:t>
      </w:r>
      <w:proofErr w:type="spellStart"/>
      <w:r>
        <w:rPr>
          <w:sz w:val="23"/>
          <w:szCs w:val="23"/>
        </w:rPr>
        <w:t>Mesch</w:t>
      </w:r>
      <w:proofErr w:type="spellEnd"/>
      <w:r>
        <w:rPr>
          <w:sz w:val="23"/>
          <w:szCs w:val="23"/>
        </w:rPr>
        <w:t>, Rector</w:t>
      </w:r>
    </w:p>
    <w:p w:rsidR="009B3E4E" w:rsidRPr="006512C4" w:rsidRDefault="009B3E4E" w:rsidP="009B3E4E">
      <w:pPr>
        <w:bidi w:val="0"/>
        <w:ind w:left="-142" w:right="-426" w:firstLine="862"/>
        <w:rPr>
          <w:b/>
          <w:bCs/>
          <w:sz w:val="23"/>
          <w:szCs w:val="23"/>
          <w:rtl/>
        </w:rPr>
      </w:pPr>
      <w:r w:rsidRPr="006512C4">
        <w:rPr>
          <w:sz w:val="23"/>
          <w:szCs w:val="23"/>
        </w:rPr>
        <w:t>Prof. Lily Orland-Barak, Dean of Graduate Studies</w:t>
      </w:r>
    </w:p>
    <w:p w:rsidR="009B3E4E" w:rsidRPr="00405C83" w:rsidRDefault="009B3E4E" w:rsidP="009B3E4E">
      <w:pPr>
        <w:bidi w:val="0"/>
        <w:ind w:left="-142" w:right="-426" w:firstLine="426"/>
      </w:pPr>
      <w:r w:rsidRPr="006512C4">
        <w:rPr>
          <w:sz w:val="23"/>
          <w:szCs w:val="23"/>
        </w:rPr>
        <w:t xml:space="preserve">   </w:t>
      </w:r>
      <w:r w:rsidRPr="006512C4">
        <w:rPr>
          <w:sz w:val="23"/>
          <w:szCs w:val="23"/>
        </w:rPr>
        <w:tab/>
      </w:r>
      <w:r>
        <w:rPr>
          <w:sz w:val="23"/>
          <w:szCs w:val="23"/>
        </w:rPr>
        <w:t>Ms. Muriel Burg, Coordinator of Doctoral Scholarships Section</w:t>
      </w:r>
    </w:p>
    <w:p w:rsidR="007045E3" w:rsidRPr="00405C83" w:rsidRDefault="007045E3" w:rsidP="00405C83">
      <w:pPr>
        <w:tabs>
          <w:tab w:val="left" w:pos="6266"/>
        </w:tabs>
        <w:rPr>
          <w:rFonts w:hint="cs"/>
          <w:rtl/>
        </w:rPr>
      </w:pPr>
    </w:p>
    <w:sectPr w:rsidR="007045E3" w:rsidRPr="00405C83" w:rsidSect="00615F3D">
      <w:headerReference w:type="default" r:id="rId11"/>
      <w:footerReference w:type="default" r:id="rId12"/>
      <w:pgSz w:w="11906" w:h="16838"/>
      <w:pgMar w:top="1440" w:right="1800" w:bottom="1440" w:left="1800" w:header="340" w:footer="28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FB2" w:rsidRDefault="00DC5FB2">
      <w:r>
        <w:separator/>
      </w:r>
    </w:p>
  </w:endnote>
  <w:endnote w:type="continuationSeparator" w:id="0">
    <w:p w:rsidR="00DC5FB2" w:rsidRDefault="00DC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BC0" w:rsidRDefault="00DD5BC0" w:rsidP="00DD5BC0">
    <w:pPr>
      <w:pStyle w:val="Footer"/>
      <w:tabs>
        <w:tab w:val="center" w:pos="-567"/>
        <w:tab w:val="right" w:pos="-426"/>
        <w:tab w:val="right" w:pos="9356"/>
      </w:tabs>
      <w:bidi w:val="0"/>
      <w:ind w:left="-425" w:right="-714"/>
      <w:contextualSpacing/>
      <w:rPr>
        <w:rFonts w:ascii="Arial" w:hAnsi="Arial" w:cs="Arial"/>
        <w:sz w:val="18"/>
        <w:szCs w:val="18"/>
        <w:rtl/>
      </w:rPr>
    </w:pPr>
  </w:p>
  <w:p w:rsidR="00E467D5" w:rsidRDefault="00702AA9" w:rsidP="00AD196A">
    <w:pPr>
      <w:pStyle w:val="Footer"/>
      <w:rPr>
        <w:rtl/>
      </w:rPr>
    </w:pPr>
    <w:r>
      <w:rPr>
        <w:noProof/>
        <w:rtl/>
      </w:rPr>
      <mc:AlternateContent>
        <mc:Choice Requires="wps">
          <w:drawing>
            <wp:anchor distT="0" distB="0" distL="114300" distR="114300" simplePos="0" relativeHeight="251668480" behindDoc="0" locked="0" layoutInCell="1" allowOverlap="1">
              <wp:simplePos x="0" y="0"/>
              <wp:positionH relativeFrom="column">
                <wp:posOffset>-1295400</wp:posOffset>
              </wp:positionH>
              <wp:positionV relativeFrom="paragraph">
                <wp:posOffset>36830</wp:posOffset>
              </wp:positionV>
              <wp:extent cx="7772400" cy="0"/>
              <wp:effectExtent l="9525" t="8255" r="9525" b="1079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left:0;text-align:left;margin-left:-102pt;margin-top:2.9pt;width:61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" strokecolor="red"/>
          </w:pict>
        </mc:Fallback>
      </mc:AlternateContent>
    </w:r>
  </w:p>
  <w:p w:rsidR="00DD5BC0" w:rsidRDefault="00DD5BC0" w:rsidP="00DD5BC0">
    <w:pPr>
      <w:pStyle w:val="Footer"/>
      <w:tabs>
        <w:tab w:val="right" w:pos="-426"/>
        <w:tab w:val="right" w:pos="9157"/>
        <w:tab w:val="right" w:pos="9356"/>
      </w:tabs>
      <w:bidi w:val="0"/>
      <w:jc w:val="center"/>
      <w:rPr>
        <w:rFonts w:ascii="Arial" w:hAnsi="Arial" w:cs="Arial"/>
        <w:sz w:val="18"/>
        <w:szCs w:val="18"/>
      </w:rPr>
    </w:pPr>
    <w:r w:rsidRPr="00DB0A23">
      <w:rPr>
        <w:rFonts w:ascii="Arial" w:hAnsi="Arial" w:cs="Arial"/>
        <w:sz w:val="18"/>
        <w:szCs w:val="18"/>
        <w:rtl/>
      </w:rPr>
      <w:t xml:space="preserve">אוניברסיטת חיפה, שדרות אבא חושי 199, הר הכרמל, חיפה 3498838  </w:t>
    </w:r>
  </w:p>
  <w:p w:rsidR="00DD5BC0" w:rsidRDefault="00DD5BC0" w:rsidP="00DD5BC0">
    <w:pPr>
      <w:pStyle w:val="Footer"/>
      <w:tabs>
        <w:tab w:val="right" w:pos="-426"/>
        <w:tab w:val="right" w:pos="9157"/>
        <w:tab w:val="right" w:pos="9356"/>
      </w:tabs>
      <w:bidi w:val="0"/>
      <w:jc w:val="center"/>
      <w:rPr>
        <w:rFonts w:ascii="Arial" w:hAnsi="Arial" w:cs="Arial"/>
        <w:sz w:val="18"/>
        <w:szCs w:val="18"/>
      </w:rPr>
    </w:pPr>
    <w:r w:rsidRPr="00DB0A23">
      <w:rPr>
        <w:rFonts w:ascii="Arial" w:hAnsi="Arial" w:cs="Arial"/>
        <w:sz w:val="18"/>
        <w:szCs w:val="18"/>
      </w:rPr>
      <w:t xml:space="preserve">University of Haifa, 199 Aba </w:t>
    </w:r>
    <w:proofErr w:type="spellStart"/>
    <w:r w:rsidRPr="00DB0A23">
      <w:rPr>
        <w:rFonts w:ascii="Arial" w:hAnsi="Arial" w:cs="Arial"/>
        <w:sz w:val="18"/>
        <w:szCs w:val="18"/>
      </w:rPr>
      <w:t>Hushi</w:t>
    </w:r>
    <w:proofErr w:type="spellEnd"/>
    <w:r w:rsidRPr="00DB0A23">
      <w:rPr>
        <w:rFonts w:ascii="Arial" w:hAnsi="Arial" w:cs="Arial"/>
        <w:sz w:val="18"/>
        <w:szCs w:val="18"/>
      </w:rPr>
      <w:t xml:space="preserve"> Ave. Mount Carmel, Haifa, 3498838, Israel</w:t>
    </w:r>
  </w:p>
  <w:p w:rsidR="00E467D5" w:rsidRPr="003B5413" w:rsidRDefault="00E467D5" w:rsidP="00702AA9">
    <w:pPr>
      <w:pStyle w:val="Footer"/>
      <w:tabs>
        <w:tab w:val="right" w:pos="-426"/>
        <w:tab w:val="right" w:pos="9157"/>
        <w:tab w:val="right" w:pos="9356"/>
      </w:tabs>
      <w:bidi w:val="0"/>
      <w:jc w:val="center"/>
      <w:rPr>
        <w:rFonts w:ascii="Arial" w:hAnsi="Arial" w:cs="Arial"/>
        <w:sz w:val="18"/>
        <w:szCs w:val="18"/>
      </w:rPr>
    </w:pPr>
    <w:r w:rsidRPr="003B5413">
      <w:rPr>
        <w:rFonts w:ascii="Arial" w:hAnsi="Arial" w:cs="Arial"/>
        <w:sz w:val="18"/>
        <w:szCs w:val="18"/>
      </w:rPr>
      <w:t>Phone</w:t>
    </w:r>
    <w:r>
      <w:rPr>
        <w:rFonts w:ascii="Arial" w:hAnsi="Arial" w:cs="Arial"/>
        <w:sz w:val="18"/>
        <w:szCs w:val="18"/>
      </w:rPr>
      <w:t>:</w:t>
    </w:r>
    <w:r w:rsidRPr="003B5413">
      <w:rPr>
        <w:rFonts w:ascii="Arial" w:hAnsi="Arial" w:cs="Arial"/>
        <w:sz w:val="18"/>
        <w:szCs w:val="18"/>
      </w:rPr>
      <w:t xml:space="preserve"> </w:t>
    </w:r>
    <w:r w:rsidR="00DD5BC0">
      <w:rPr>
        <w:rFonts w:ascii="Arial" w:hAnsi="Arial" w:cs="Arial"/>
        <w:sz w:val="18"/>
        <w:szCs w:val="18"/>
      </w:rPr>
      <w:t>+972-</w:t>
    </w:r>
    <w:r w:rsidRPr="003B5413">
      <w:rPr>
        <w:rFonts w:ascii="Arial" w:hAnsi="Arial" w:cs="Arial"/>
        <w:sz w:val="18"/>
        <w:szCs w:val="18"/>
      </w:rPr>
      <w:t xml:space="preserve"> 4</w:t>
    </w:r>
    <w:r w:rsidR="00DD5BC0">
      <w:rPr>
        <w:rFonts w:ascii="Arial" w:hAnsi="Arial" w:cs="Arial" w:hint="cs"/>
        <w:sz w:val="18"/>
        <w:szCs w:val="18"/>
        <w:rtl/>
      </w:rPr>
      <w:t>-</w:t>
    </w:r>
    <w:proofErr w:type="gramStart"/>
    <w:r w:rsidR="00DD5BC0">
      <w:rPr>
        <w:rFonts w:ascii="Arial" w:hAnsi="Arial" w:cs="Arial"/>
        <w:sz w:val="18"/>
        <w:szCs w:val="18"/>
      </w:rPr>
      <w:t>8</w:t>
    </w:r>
    <w:r w:rsidR="00DD5BC0">
      <w:rPr>
        <w:rFonts w:ascii="Arial" w:hAnsi="Arial" w:cs="Arial" w:hint="cs"/>
        <w:sz w:val="18"/>
        <w:szCs w:val="18"/>
        <w:rtl/>
      </w:rPr>
      <w:t>24</w:t>
    </w:r>
    <w:r w:rsidR="00702AA9">
      <w:rPr>
        <w:rFonts w:ascii="Arial" w:hAnsi="Arial" w:cs="Arial"/>
        <w:sz w:val="18"/>
        <w:szCs w:val="18"/>
      </w:rPr>
      <w:t>0214</w:t>
    </w:r>
    <w:r w:rsidR="00DD5BC0">
      <w:rPr>
        <w:rFonts w:ascii="Arial" w:hAnsi="Arial" w:cs="Arial"/>
        <w:sz w:val="18"/>
        <w:szCs w:val="18"/>
      </w:rPr>
      <w:t xml:space="preserve"> :</w:t>
    </w:r>
    <w:proofErr w:type="gramEnd"/>
    <w:r w:rsidRPr="003B5413">
      <w:rPr>
        <w:rFonts w:ascii="Arial" w:hAnsi="Arial" w:cs="Arial"/>
        <w:sz w:val="18"/>
        <w:szCs w:val="18"/>
        <w:rtl/>
      </w:rPr>
      <w:t xml:space="preserve"> </w:t>
    </w:r>
    <w:r w:rsidR="00DD5BC0">
      <w:rPr>
        <w:rFonts w:ascii="Arial" w:hAnsi="Arial" w:cs="Arial" w:hint="cs"/>
        <w:sz w:val="18"/>
        <w:szCs w:val="18"/>
        <w:rtl/>
      </w:rPr>
      <w:t xml:space="preserve">-  </w:t>
    </w:r>
    <w:r w:rsidRPr="003B5413">
      <w:rPr>
        <w:rFonts w:ascii="Arial" w:hAnsi="Arial" w:cs="Arial"/>
        <w:sz w:val="18"/>
        <w:szCs w:val="18"/>
        <w:rtl/>
      </w:rPr>
      <w:t>טלפון</w:t>
    </w:r>
    <w:r w:rsidR="00DD5BC0" w:rsidRPr="00DD5BC0">
      <w:rPr>
        <w:rFonts w:ascii="Arial" w:hAnsi="Arial" w:cs="Arial"/>
        <w:sz w:val="18"/>
        <w:szCs w:val="18"/>
      </w:rPr>
      <w:t xml:space="preserve"> </w:t>
    </w:r>
    <w:r w:rsidR="00DD5BC0" w:rsidRPr="00E65469">
      <w:rPr>
        <w:rFonts w:ascii="Arial" w:hAnsi="Arial" w:cs="Arial"/>
        <w:sz w:val="18"/>
        <w:szCs w:val="18"/>
      </w:rPr>
      <w:t>Fax:</w:t>
    </w:r>
    <w:r w:rsidR="00DD5BC0" w:rsidRPr="00E65469">
      <w:rPr>
        <w:rFonts w:ascii="Arial" w:hAnsi="Arial" w:cs="Arial" w:hint="cs"/>
        <w:sz w:val="18"/>
        <w:szCs w:val="18"/>
        <w:rtl/>
      </w:rPr>
      <w:t xml:space="preserve"> </w:t>
    </w:r>
    <w:r w:rsidR="00DD5BC0" w:rsidRPr="00365BE1">
      <w:rPr>
        <w:rFonts w:ascii="Arial" w:hAnsi="Arial" w:cs="Arial"/>
        <w:sz w:val="18"/>
        <w:szCs w:val="18"/>
        <w:rtl/>
      </w:rPr>
      <w:t>פקס</w:t>
    </w:r>
    <w:r w:rsidR="00DD5BC0">
      <w:rPr>
        <w:rFonts w:ascii="Arial" w:hAnsi="Arial" w:cs="Arial" w:hint="cs"/>
        <w:sz w:val="18"/>
        <w:szCs w:val="18"/>
        <w:rtl/>
      </w:rPr>
      <w:t>:</w:t>
    </w:r>
    <w:r w:rsidR="00DD5BC0">
      <w:rPr>
        <w:rFonts w:ascii="Arial" w:hAnsi="Arial" w:cs="Arial"/>
        <w:sz w:val="18"/>
        <w:szCs w:val="18"/>
        <w:rtl/>
      </w:rPr>
      <w:t xml:space="preserve"> </w:t>
    </w:r>
    <w:r w:rsidR="00DD5BC0" w:rsidRPr="00365BE1">
      <w:rPr>
        <w:rFonts w:ascii="Arial" w:hAnsi="Arial" w:cs="Arial"/>
        <w:sz w:val="18"/>
        <w:szCs w:val="18"/>
        <w:rtl/>
      </w:rPr>
      <w:t xml:space="preserve">972-4-8240746  </w:t>
    </w:r>
  </w:p>
  <w:p w:rsidR="00E467D5" w:rsidRDefault="00702AA9" w:rsidP="002C4E25">
    <w:pPr>
      <w:pStyle w:val="Footer"/>
      <w:tabs>
        <w:tab w:val="center" w:pos="-567"/>
        <w:tab w:val="right" w:pos="-426"/>
        <w:tab w:val="right" w:pos="9356"/>
      </w:tabs>
      <w:bidi w:val="0"/>
      <w:contextualSpacing/>
      <w:jc w:val="center"/>
      <w:rPr>
        <w:rFonts w:ascii="Arial" w:hAnsi="Arial" w:cs="Arial"/>
        <w:sz w:val="18"/>
        <w:szCs w:val="18"/>
      </w:rPr>
    </w:pPr>
    <w:r w:rsidRPr="00365BE1">
      <w:rPr>
        <w:rFonts w:ascii="Arial" w:hAnsi="Arial" w:cs="Arial"/>
        <w:sz w:val="18"/>
        <w:szCs w:val="18"/>
      </w:rPr>
      <w:t xml:space="preserve">E-mail: </w:t>
    </w:r>
    <w:r>
      <w:rPr>
        <w:rFonts w:ascii="Arial" w:hAnsi="Arial" w:cs="Arial"/>
        <w:sz w:val="18"/>
        <w:szCs w:val="18"/>
      </w:rPr>
      <w:t>srajuan</w:t>
    </w:r>
    <w:r w:rsidRPr="00365BE1">
      <w:rPr>
        <w:rFonts w:ascii="Arial" w:hAnsi="Arial" w:cs="Arial"/>
        <w:sz w:val="18"/>
        <w:szCs w:val="18"/>
      </w:rPr>
      <w:t>@univ.haifa.ac.il</w:t>
    </w:r>
    <w:r w:rsidRPr="00E65469">
      <w:rPr>
        <w:rFonts w:ascii="Arial" w:hAnsi="Arial" w:cs="Arial"/>
        <w:sz w:val="18"/>
        <w:szCs w:val="18"/>
      </w:rPr>
      <w:t xml:space="preserve"> </w:t>
    </w:r>
    <w:r w:rsidR="00E467D5" w:rsidRPr="00365BE1">
      <w:rPr>
        <w:rFonts w:ascii="Arial" w:hAnsi="Arial" w:cs="Arial" w:hint="cs"/>
        <w:sz w:val="18"/>
        <w:szCs w:val="18"/>
        <w:rtl/>
      </w:rPr>
      <w:t>דוא"ל:</w:t>
    </w:r>
    <w:r w:rsidR="00E467D5">
      <w:rPr>
        <w:rFonts w:ascii="Arial" w:hAnsi="Arial" w:cs="Arial" w:hint="cs"/>
        <w:sz w:val="18"/>
        <w:szCs w:val="18"/>
        <w:rtl/>
      </w:rPr>
      <w:t xml:space="preserve"> </w:t>
    </w:r>
    <w:r w:rsidR="00E467D5" w:rsidRPr="00E65469">
      <w:rPr>
        <w:rFonts w:ascii="Arial" w:hAnsi="Arial" w:cs="Arial"/>
        <w:sz w:val="18"/>
        <w:szCs w:val="18"/>
      </w:rPr>
      <w:t xml:space="preserve">  </w:t>
    </w:r>
    <w:r w:rsidR="00E467D5" w:rsidRPr="00365BE1">
      <w:rPr>
        <w:rFonts w:ascii="Arial" w:hAnsi="Arial" w:cs="Arial"/>
        <w:sz w:val="18"/>
        <w:szCs w:val="18"/>
      </w:rPr>
      <w:t xml:space="preserve">Internet: </w:t>
    </w:r>
    <w:hyperlink r:id="rId1" w:history="1">
      <w:r w:rsidR="005177C5" w:rsidRPr="005E1C09">
        <w:rPr>
          <w:rStyle w:val="Hyperlink"/>
          <w:rFonts w:ascii="Arial" w:hAnsi="Arial" w:cs="Arial"/>
          <w:sz w:val="18"/>
          <w:szCs w:val="18"/>
        </w:rPr>
        <w:t>http://graduate.haifa.ac.il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FB2" w:rsidRDefault="00DC5FB2">
      <w:r>
        <w:separator/>
      </w:r>
    </w:p>
  </w:footnote>
  <w:footnote w:type="continuationSeparator" w:id="0">
    <w:p w:rsidR="00DC5FB2" w:rsidRDefault="00DC5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7D5" w:rsidRPr="006F4CEB" w:rsidRDefault="006F4CEB" w:rsidP="006F4CEB">
    <w:pPr>
      <w:pStyle w:val="Header"/>
      <w:rPr>
        <w:sz w:val="28"/>
        <w:rtl/>
      </w:rPr>
    </w:pPr>
    <w:r w:rsidRPr="006F4CEB">
      <w:rPr>
        <w:noProof/>
        <w:sz w:val="28"/>
        <w:rtl/>
      </w:rPr>
      <w:drawing>
        <wp:anchor distT="0" distB="0" distL="114300" distR="114300" simplePos="0" relativeHeight="251669504" behindDoc="0" locked="0" layoutInCell="1" allowOverlap="1">
          <wp:simplePos x="0" y="0"/>
          <wp:positionH relativeFrom="column">
            <wp:posOffset>-904875</wp:posOffset>
          </wp:positionH>
          <wp:positionV relativeFrom="paragraph">
            <wp:posOffset>-54610</wp:posOffset>
          </wp:positionV>
          <wp:extent cx="7048500" cy="1170940"/>
          <wp:effectExtent l="19050" t="0" r="0" b="0"/>
          <wp:wrapSquare wrapText="bothSides"/>
          <wp:docPr id="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048500" cy="11709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253D8"/>
    <w:multiLevelType w:val="hybridMultilevel"/>
    <w:tmpl w:val="6B3C34CA"/>
    <w:lvl w:ilvl="0" w:tplc="B1827502">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244461"/>
    <w:multiLevelType w:val="hybridMultilevel"/>
    <w:tmpl w:val="5D8C1884"/>
    <w:lvl w:ilvl="0" w:tplc="7BC6013A">
      <w:start w:val="1"/>
      <w:numFmt w:val="hebrew1"/>
      <w:lvlText w:val="%1."/>
      <w:lvlJc w:val="left"/>
      <w:pPr>
        <w:ind w:left="1080" w:hanging="360"/>
      </w:pPr>
      <w:rPr>
        <w:rFonts w:ascii="Calibri" w:hAnsi="Calibri" w:cs="Arial"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19"/>
    <w:rsid w:val="00010CB3"/>
    <w:rsid w:val="000216FE"/>
    <w:rsid w:val="00050858"/>
    <w:rsid w:val="00064A3C"/>
    <w:rsid w:val="00086C67"/>
    <w:rsid w:val="000902D9"/>
    <w:rsid w:val="000A050B"/>
    <w:rsid w:val="000A3434"/>
    <w:rsid w:val="000B7DA9"/>
    <w:rsid w:val="00163E84"/>
    <w:rsid w:val="00186C58"/>
    <w:rsid w:val="001A1AE7"/>
    <w:rsid w:val="001E22BB"/>
    <w:rsid w:val="001E3DB4"/>
    <w:rsid w:val="002123CA"/>
    <w:rsid w:val="00220557"/>
    <w:rsid w:val="00247FD8"/>
    <w:rsid w:val="00253319"/>
    <w:rsid w:val="002608AE"/>
    <w:rsid w:val="002C4E25"/>
    <w:rsid w:val="002F5872"/>
    <w:rsid w:val="00343EFE"/>
    <w:rsid w:val="00353FAB"/>
    <w:rsid w:val="003B34C3"/>
    <w:rsid w:val="003E22AD"/>
    <w:rsid w:val="00405C83"/>
    <w:rsid w:val="004461A4"/>
    <w:rsid w:val="0048140B"/>
    <w:rsid w:val="004A00BA"/>
    <w:rsid w:val="004C5211"/>
    <w:rsid w:val="00500CF4"/>
    <w:rsid w:val="005177C5"/>
    <w:rsid w:val="0055008B"/>
    <w:rsid w:val="00571A9E"/>
    <w:rsid w:val="00573BD5"/>
    <w:rsid w:val="00575679"/>
    <w:rsid w:val="005D671F"/>
    <w:rsid w:val="005F2F9C"/>
    <w:rsid w:val="00615F3D"/>
    <w:rsid w:val="00637121"/>
    <w:rsid w:val="00696BA0"/>
    <w:rsid w:val="006F4CEB"/>
    <w:rsid w:val="00702AA9"/>
    <w:rsid w:val="007045E3"/>
    <w:rsid w:val="007A6B6B"/>
    <w:rsid w:val="007A79B8"/>
    <w:rsid w:val="007C644D"/>
    <w:rsid w:val="0081711E"/>
    <w:rsid w:val="008267DD"/>
    <w:rsid w:val="00865591"/>
    <w:rsid w:val="008C3F23"/>
    <w:rsid w:val="009046BA"/>
    <w:rsid w:val="009056E9"/>
    <w:rsid w:val="0091313E"/>
    <w:rsid w:val="009751FA"/>
    <w:rsid w:val="009B3E4E"/>
    <w:rsid w:val="009E768E"/>
    <w:rsid w:val="009F7CDA"/>
    <w:rsid w:val="00A179AC"/>
    <w:rsid w:val="00A44892"/>
    <w:rsid w:val="00A82115"/>
    <w:rsid w:val="00AA6D77"/>
    <w:rsid w:val="00AD196A"/>
    <w:rsid w:val="00B0606C"/>
    <w:rsid w:val="00B165FA"/>
    <w:rsid w:val="00B409D0"/>
    <w:rsid w:val="00B42783"/>
    <w:rsid w:val="00BE63FA"/>
    <w:rsid w:val="00BF3DB7"/>
    <w:rsid w:val="00C42906"/>
    <w:rsid w:val="00C43773"/>
    <w:rsid w:val="00C45EA8"/>
    <w:rsid w:val="00C65685"/>
    <w:rsid w:val="00CB7C89"/>
    <w:rsid w:val="00CD199D"/>
    <w:rsid w:val="00D35A36"/>
    <w:rsid w:val="00D60D60"/>
    <w:rsid w:val="00DC5FB2"/>
    <w:rsid w:val="00DD5BC0"/>
    <w:rsid w:val="00DE2356"/>
    <w:rsid w:val="00E10C1C"/>
    <w:rsid w:val="00E139D0"/>
    <w:rsid w:val="00E230D5"/>
    <w:rsid w:val="00E23585"/>
    <w:rsid w:val="00E467D5"/>
    <w:rsid w:val="00E574B4"/>
    <w:rsid w:val="00E73302"/>
    <w:rsid w:val="00E75FB1"/>
    <w:rsid w:val="00E84134"/>
    <w:rsid w:val="00E94790"/>
    <w:rsid w:val="00F45807"/>
    <w:rsid w:val="00F715F2"/>
    <w:rsid w:val="00F817C6"/>
    <w:rsid w:val="00FA39CC"/>
    <w:rsid w:val="00FB7FEB"/>
    <w:rsid w:val="00FD7E2C"/>
    <w:rsid w:val="00FE6398"/>
    <w:rsid w:val="00FF1AF0"/>
    <w:rsid w:val="00FF78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99D"/>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16FE"/>
    <w:pPr>
      <w:tabs>
        <w:tab w:val="center" w:pos="4153"/>
        <w:tab w:val="right" w:pos="8306"/>
      </w:tabs>
    </w:pPr>
  </w:style>
  <w:style w:type="paragraph" w:styleId="Footer">
    <w:name w:val="footer"/>
    <w:basedOn w:val="Normal"/>
    <w:link w:val="FooterChar"/>
    <w:uiPriority w:val="99"/>
    <w:rsid w:val="000216FE"/>
    <w:pPr>
      <w:tabs>
        <w:tab w:val="center" w:pos="4153"/>
        <w:tab w:val="right" w:pos="8306"/>
      </w:tabs>
    </w:pPr>
  </w:style>
  <w:style w:type="paragraph" w:styleId="ListParagraph">
    <w:name w:val="List Paragraph"/>
    <w:basedOn w:val="Normal"/>
    <w:uiPriority w:val="34"/>
    <w:qFormat/>
    <w:rsid w:val="00E574B4"/>
    <w:pPr>
      <w:bidi w:val="0"/>
      <w:ind w:left="720"/>
    </w:pPr>
    <w:rPr>
      <w:rFonts w:eastAsia="Calibri"/>
    </w:rPr>
  </w:style>
  <w:style w:type="paragraph" w:styleId="BalloonText">
    <w:name w:val="Balloon Text"/>
    <w:basedOn w:val="Normal"/>
    <w:link w:val="BalloonTextChar"/>
    <w:rsid w:val="00E574B4"/>
    <w:rPr>
      <w:rFonts w:ascii="Tahoma" w:hAnsi="Tahoma" w:cs="Tahoma"/>
      <w:sz w:val="16"/>
      <w:szCs w:val="16"/>
    </w:rPr>
  </w:style>
  <w:style w:type="character" w:customStyle="1" w:styleId="BalloonTextChar">
    <w:name w:val="Balloon Text Char"/>
    <w:basedOn w:val="DefaultParagraphFont"/>
    <w:link w:val="BalloonText"/>
    <w:rsid w:val="00E574B4"/>
    <w:rPr>
      <w:rFonts w:ascii="Tahoma" w:hAnsi="Tahoma" w:cs="Tahoma"/>
      <w:sz w:val="16"/>
      <w:szCs w:val="16"/>
    </w:rPr>
  </w:style>
  <w:style w:type="character" w:customStyle="1" w:styleId="FooterChar">
    <w:name w:val="Footer Char"/>
    <w:basedOn w:val="DefaultParagraphFont"/>
    <w:link w:val="Footer"/>
    <w:uiPriority w:val="99"/>
    <w:rsid w:val="00E139D0"/>
    <w:rPr>
      <w:sz w:val="24"/>
      <w:szCs w:val="24"/>
    </w:rPr>
  </w:style>
  <w:style w:type="character" w:styleId="Hyperlink">
    <w:name w:val="Hyperlink"/>
    <w:basedOn w:val="DefaultParagraphFont"/>
    <w:rsid w:val="00FE63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99D"/>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16FE"/>
    <w:pPr>
      <w:tabs>
        <w:tab w:val="center" w:pos="4153"/>
        <w:tab w:val="right" w:pos="8306"/>
      </w:tabs>
    </w:pPr>
  </w:style>
  <w:style w:type="paragraph" w:styleId="Footer">
    <w:name w:val="footer"/>
    <w:basedOn w:val="Normal"/>
    <w:link w:val="FooterChar"/>
    <w:uiPriority w:val="99"/>
    <w:rsid w:val="000216FE"/>
    <w:pPr>
      <w:tabs>
        <w:tab w:val="center" w:pos="4153"/>
        <w:tab w:val="right" w:pos="8306"/>
      </w:tabs>
    </w:pPr>
  </w:style>
  <w:style w:type="paragraph" w:styleId="ListParagraph">
    <w:name w:val="List Paragraph"/>
    <w:basedOn w:val="Normal"/>
    <w:uiPriority w:val="34"/>
    <w:qFormat/>
    <w:rsid w:val="00E574B4"/>
    <w:pPr>
      <w:bidi w:val="0"/>
      <w:ind w:left="720"/>
    </w:pPr>
    <w:rPr>
      <w:rFonts w:eastAsia="Calibri"/>
    </w:rPr>
  </w:style>
  <w:style w:type="paragraph" w:styleId="BalloonText">
    <w:name w:val="Balloon Text"/>
    <w:basedOn w:val="Normal"/>
    <w:link w:val="BalloonTextChar"/>
    <w:rsid w:val="00E574B4"/>
    <w:rPr>
      <w:rFonts w:ascii="Tahoma" w:hAnsi="Tahoma" w:cs="Tahoma"/>
      <w:sz w:val="16"/>
      <w:szCs w:val="16"/>
    </w:rPr>
  </w:style>
  <w:style w:type="character" w:customStyle="1" w:styleId="BalloonTextChar">
    <w:name w:val="Balloon Text Char"/>
    <w:basedOn w:val="DefaultParagraphFont"/>
    <w:link w:val="BalloonText"/>
    <w:rsid w:val="00E574B4"/>
    <w:rPr>
      <w:rFonts w:ascii="Tahoma" w:hAnsi="Tahoma" w:cs="Tahoma"/>
      <w:sz w:val="16"/>
      <w:szCs w:val="16"/>
    </w:rPr>
  </w:style>
  <w:style w:type="character" w:customStyle="1" w:styleId="FooterChar">
    <w:name w:val="Footer Char"/>
    <w:basedOn w:val="DefaultParagraphFont"/>
    <w:link w:val="Footer"/>
    <w:uiPriority w:val="99"/>
    <w:rsid w:val="00E139D0"/>
    <w:rPr>
      <w:sz w:val="24"/>
      <w:szCs w:val="24"/>
    </w:rPr>
  </w:style>
  <w:style w:type="character" w:styleId="Hyperlink">
    <w:name w:val="Hyperlink"/>
    <w:basedOn w:val="DefaultParagraphFont"/>
    <w:rsid w:val="00FE6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38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mburg@univ.haifa.ac.i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graduate.haifa.a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rence\AppData\Roaming\Microsoft\Templates\Sigal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F1E34-9C09-4977-8DE3-27B81635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Sigalit.dotx</Template>
  <TotalTime>79</TotalTime>
  <Pages>1</Pages>
  <Words>687</Words>
  <Characters>3436</Characters>
  <Application>Microsoft Office Word</Application>
  <DocSecurity>0</DocSecurity>
  <Lines>28</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Gitam/BBDO</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claurence</dc:creator>
  <cp:lastModifiedBy>claurence</cp:lastModifiedBy>
  <cp:revision>1</cp:revision>
  <cp:lastPrinted>2019-06-02T13:59:00Z</cp:lastPrinted>
  <dcterms:created xsi:type="dcterms:W3CDTF">2019-06-02T12:37:00Z</dcterms:created>
  <dcterms:modified xsi:type="dcterms:W3CDTF">2019-06-02T13:58:00Z</dcterms:modified>
</cp:coreProperties>
</file>